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964" w:rsidRPr="00E97964" w:rsidRDefault="00E97964" w:rsidP="00E97964">
      <w:pPr>
        <w:spacing w:before="120" w:after="120" w:line="360" w:lineRule="auto"/>
        <w:jc w:val="center"/>
        <w:rPr>
          <w:b/>
          <w:bCs/>
          <w:sz w:val="24"/>
          <w:szCs w:val="24"/>
          <w:u w:val="single"/>
        </w:rPr>
      </w:pPr>
      <w:r w:rsidRPr="00E97964">
        <w:rPr>
          <w:b/>
          <w:bCs/>
          <w:sz w:val="24"/>
          <w:szCs w:val="24"/>
          <w:u w:val="single"/>
        </w:rPr>
        <w:t>DPÖ’nün H</w:t>
      </w:r>
      <w:r w:rsidR="00066464">
        <w:rPr>
          <w:b/>
          <w:bCs/>
          <w:sz w:val="24"/>
          <w:szCs w:val="24"/>
          <w:u w:val="single"/>
        </w:rPr>
        <w:t>azırladığı Orta Vadeli Program Taslağı</w:t>
      </w:r>
      <w:r w:rsidRPr="00E97964">
        <w:rPr>
          <w:b/>
          <w:bCs/>
          <w:sz w:val="24"/>
          <w:szCs w:val="24"/>
          <w:u w:val="single"/>
        </w:rPr>
        <w:t>nın Görüşüldüğü Sosyal ve Ekonomik Konsey Toplantısı’nda CTP Milletvekili Birikim Özgür’ün Konuşma</w:t>
      </w:r>
      <w:r>
        <w:rPr>
          <w:b/>
          <w:bCs/>
          <w:sz w:val="24"/>
          <w:szCs w:val="24"/>
          <w:u w:val="single"/>
        </w:rPr>
        <w:t xml:space="preserve"> Notları</w:t>
      </w:r>
    </w:p>
    <w:p w:rsidR="00E97964" w:rsidRDefault="00E97964" w:rsidP="00E97964">
      <w:pPr>
        <w:spacing w:before="120" w:after="120" w:line="360" w:lineRule="auto"/>
        <w:jc w:val="center"/>
        <w:rPr>
          <w:b/>
          <w:sz w:val="24"/>
          <w:szCs w:val="24"/>
        </w:rPr>
      </w:pPr>
    </w:p>
    <w:p w:rsidR="00E97964" w:rsidRPr="00E97964" w:rsidRDefault="00ED62BB" w:rsidP="00E97964">
      <w:pPr>
        <w:spacing w:before="120" w:after="120" w:line="360" w:lineRule="auto"/>
        <w:jc w:val="center"/>
        <w:rPr>
          <w:b/>
          <w:sz w:val="24"/>
          <w:szCs w:val="24"/>
        </w:rPr>
      </w:pPr>
      <w:r>
        <w:rPr>
          <w:b/>
          <w:sz w:val="24"/>
          <w:szCs w:val="24"/>
        </w:rPr>
        <w:t xml:space="preserve">AÇIK ÖĞRETİM FAKÜLTESİ </w:t>
      </w:r>
      <w:r w:rsidR="00A048A8">
        <w:rPr>
          <w:b/>
          <w:sz w:val="24"/>
          <w:szCs w:val="24"/>
        </w:rPr>
        <w:t>KONFERANS</w:t>
      </w:r>
      <w:r>
        <w:rPr>
          <w:b/>
          <w:sz w:val="24"/>
          <w:szCs w:val="24"/>
        </w:rPr>
        <w:t xml:space="preserve"> SALONU</w:t>
      </w:r>
    </w:p>
    <w:p w:rsidR="00E97964" w:rsidRPr="00E97964" w:rsidRDefault="00E97964" w:rsidP="00E97964">
      <w:pPr>
        <w:spacing w:before="120" w:after="120" w:line="360" w:lineRule="auto"/>
        <w:jc w:val="center"/>
        <w:rPr>
          <w:b/>
          <w:bCs/>
          <w:sz w:val="24"/>
          <w:szCs w:val="24"/>
        </w:rPr>
      </w:pPr>
      <w:r>
        <w:rPr>
          <w:b/>
          <w:sz w:val="24"/>
          <w:szCs w:val="24"/>
        </w:rPr>
        <w:t>6 Aralık</w:t>
      </w:r>
      <w:r w:rsidRPr="00E97964">
        <w:rPr>
          <w:b/>
          <w:sz w:val="24"/>
          <w:szCs w:val="24"/>
        </w:rPr>
        <w:t xml:space="preserve"> 201</w:t>
      </w:r>
      <w:r>
        <w:rPr>
          <w:b/>
          <w:sz w:val="24"/>
          <w:szCs w:val="24"/>
        </w:rPr>
        <w:t>6</w:t>
      </w:r>
    </w:p>
    <w:p w:rsidR="00BB12C3" w:rsidRPr="005B1D69" w:rsidRDefault="00BB12C3" w:rsidP="00013C58">
      <w:pPr>
        <w:spacing w:before="120" w:after="120" w:line="360" w:lineRule="auto"/>
        <w:jc w:val="both"/>
        <w:rPr>
          <w:sz w:val="24"/>
          <w:szCs w:val="24"/>
        </w:rPr>
      </w:pPr>
    </w:p>
    <w:p w:rsidR="004E6E80" w:rsidRPr="005B1D69" w:rsidRDefault="004E6E80" w:rsidP="00013C58">
      <w:pPr>
        <w:pStyle w:val="ListParagraph"/>
        <w:numPr>
          <w:ilvl w:val="0"/>
          <w:numId w:val="3"/>
        </w:numPr>
        <w:spacing w:before="120" w:after="120" w:line="360" w:lineRule="auto"/>
        <w:ind w:left="0"/>
        <w:contextualSpacing w:val="0"/>
        <w:jc w:val="both"/>
        <w:rPr>
          <w:b/>
          <w:sz w:val="24"/>
          <w:szCs w:val="24"/>
          <w:u w:val="single"/>
        </w:rPr>
      </w:pPr>
      <w:r w:rsidRPr="005B1D69">
        <w:rPr>
          <w:b/>
          <w:sz w:val="24"/>
          <w:szCs w:val="24"/>
          <w:u w:val="single"/>
        </w:rPr>
        <w:t xml:space="preserve">SİYASİ </w:t>
      </w:r>
      <w:r w:rsidR="00202051" w:rsidRPr="005B1D69">
        <w:rPr>
          <w:b/>
          <w:sz w:val="24"/>
          <w:szCs w:val="24"/>
          <w:u w:val="single"/>
        </w:rPr>
        <w:t>DEĞERLENDİRME</w:t>
      </w:r>
    </w:p>
    <w:p w:rsidR="004E6E80" w:rsidRPr="005B1D69" w:rsidRDefault="004E6E80" w:rsidP="00013C58">
      <w:pPr>
        <w:spacing w:before="120" w:after="120" w:line="360" w:lineRule="auto"/>
        <w:jc w:val="both"/>
        <w:rPr>
          <w:sz w:val="24"/>
          <w:szCs w:val="24"/>
        </w:rPr>
      </w:pPr>
    </w:p>
    <w:p w:rsidR="001407B5" w:rsidRPr="005B1D69" w:rsidRDefault="00BB12C3" w:rsidP="00013C58">
      <w:pPr>
        <w:pStyle w:val="ListParagraph"/>
        <w:numPr>
          <w:ilvl w:val="0"/>
          <w:numId w:val="1"/>
        </w:numPr>
        <w:spacing w:before="120" w:after="120" w:line="360" w:lineRule="auto"/>
        <w:ind w:left="0" w:hanging="567"/>
        <w:contextualSpacing w:val="0"/>
        <w:jc w:val="both"/>
        <w:rPr>
          <w:sz w:val="24"/>
          <w:szCs w:val="24"/>
        </w:rPr>
      </w:pPr>
      <w:r w:rsidRPr="005B1D69">
        <w:rPr>
          <w:sz w:val="24"/>
          <w:szCs w:val="24"/>
        </w:rPr>
        <w:t>DPÖ’nün geçtiğimiz yıldan itibaren yıllık olarak hazırlamaya başladığı OVP’yi önemsiyoruz. OVP’nin, Kıbrıslı Türklerin kendi kendini yönetme idealine</w:t>
      </w:r>
      <w:r w:rsidR="00A47B95" w:rsidRPr="005B1D69">
        <w:rPr>
          <w:sz w:val="24"/>
          <w:szCs w:val="24"/>
        </w:rPr>
        <w:t xml:space="preserve"> bizi yakınlaştırdığı aşikârdır. </w:t>
      </w:r>
      <w:r w:rsidRPr="005B1D69">
        <w:rPr>
          <w:sz w:val="24"/>
          <w:szCs w:val="24"/>
        </w:rPr>
        <w:t xml:space="preserve">Türkiye ile imzalanan protokollere zemin teşkil etmesini </w:t>
      </w:r>
      <w:r w:rsidR="00A47B95" w:rsidRPr="005B1D69">
        <w:rPr>
          <w:sz w:val="24"/>
          <w:szCs w:val="24"/>
        </w:rPr>
        <w:t xml:space="preserve">ise </w:t>
      </w:r>
      <w:r w:rsidRPr="005B1D69">
        <w:rPr>
          <w:sz w:val="24"/>
          <w:szCs w:val="24"/>
        </w:rPr>
        <w:t>siyaseten sahiplenmekte ve savunmaktayız.</w:t>
      </w:r>
      <w:r w:rsidR="00762776" w:rsidRPr="005B1D69">
        <w:rPr>
          <w:sz w:val="24"/>
          <w:szCs w:val="24"/>
        </w:rPr>
        <w:t xml:space="preserve"> </w:t>
      </w:r>
    </w:p>
    <w:p w:rsidR="009C606A" w:rsidRPr="005B1D69" w:rsidRDefault="00CD274F" w:rsidP="00013C58">
      <w:pPr>
        <w:pStyle w:val="ListParagraph"/>
        <w:numPr>
          <w:ilvl w:val="0"/>
          <w:numId w:val="1"/>
        </w:numPr>
        <w:spacing w:before="120" w:after="120" w:line="360" w:lineRule="auto"/>
        <w:ind w:left="0" w:hanging="567"/>
        <w:contextualSpacing w:val="0"/>
        <w:jc w:val="both"/>
        <w:rPr>
          <w:sz w:val="24"/>
          <w:szCs w:val="24"/>
        </w:rPr>
      </w:pPr>
      <w:r w:rsidRPr="005B1D69">
        <w:rPr>
          <w:sz w:val="24"/>
          <w:szCs w:val="24"/>
        </w:rPr>
        <w:t>Yürütme erkine bir uyarıda bulunmak istiyoruz</w:t>
      </w:r>
      <w:r w:rsidR="00762776" w:rsidRPr="005B1D69">
        <w:rPr>
          <w:sz w:val="24"/>
          <w:szCs w:val="24"/>
        </w:rPr>
        <w:t>:</w:t>
      </w:r>
      <w:r w:rsidRPr="005B1D69">
        <w:rPr>
          <w:sz w:val="24"/>
          <w:szCs w:val="24"/>
        </w:rPr>
        <w:t xml:space="preserve"> DPÖ’nün tek başına OVP’yi hazırlaması ve toplumla paylaşması hiçbir anlam ifade etmeyecektir. Başta Maliye Bakanlığı ve ekonomiden sorumlu bakanlık olmak üzere DPÖ’nün işbirliği ve koordinasyonu içinde orta vadeli plan</w:t>
      </w:r>
      <w:r w:rsidR="005D488A" w:rsidRPr="005B1D69">
        <w:rPr>
          <w:sz w:val="24"/>
          <w:szCs w:val="24"/>
        </w:rPr>
        <w:t>ın</w:t>
      </w:r>
      <w:r w:rsidRPr="005B1D69">
        <w:rPr>
          <w:sz w:val="24"/>
          <w:szCs w:val="24"/>
        </w:rPr>
        <w:t xml:space="preserve"> hazırla</w:t>
      </w:r>
      <w:r w:rsidR="005D488A" w:rsidRPr="005B1D69">
        <w:rPr>
          <w:sz w:val="24"/>
          <w:szCs w:val="24"/>
        </w:rPr>
        <w:t>n</w:t>
      </w:r>
      <w:r w:rsidRPr="005B1D69">
        <w:rPr>
          <w:sz w:val="24"/>
          <w:szCs w:val="24"/>
        </w:rPr>
        <w:t xml:space="preserve">ması öngörülmelidir.  Bunun için </w:t>
      </w:r>
      <w:r w:rsidR="005D488A" w:rsidRPr="005B1D69">
        <w:rPr>
          <w:sz w:val="24"/>
          <w:szCs w:val="24"/>
        </w:rPr>
        <w:t xml:space="preserve">biran önce Başbakanlık (Kuruluş Görev ve Çalışma Esasları) Değişiklik Yasanın ve DPÖ Değişiklik Yasanın Çıkarılması gerekmektedir. Kuşkusuz, </w:t>
      </w:r>
      <w:r w:rsidRPr="005B1D69">
        <w:rPr>
          <w:sz w:val="24"/>
          <w:szCs w:val="24"/>
        </w:rPr>
        <w:t xml:space="preserve">OVP’nin ciddiyetle ele alınması, icraatlara yön verirken etkili bir </w:t>
      </w:r>
      <w:proofErr w:type="gramStart"/>
      <w:r w:rsidR="005D488A" w:rsidRPr="005B1D69">
        <w:rPr>
          <w:sz w:val="24"/>
          <w:szCs w:val="24"/>
        </w:rPr>
        <w:t>enstrüman</w:t>
      </w:r>
      <w:proofErr w:type="gramEnd"/>
      <w:r w:rsidRPr="005B1D69">
        <w:rPr>
          <w:sz w:val="24"/>
          <w:szCs w:val="24"/>
        </w:rPr>
        <w:t xml:space="preserve"> olarak değerlendirilmesi gerekir. Ayrıca unutulmamalıdır ki OVP’yi bütünleyici birtakım yasal düzenlemeler ve uygulamalar sayesinde OVP’nin </w:t>
      </w:r>
      <w:r w:rsidR="008C28D6" w:rsidRPr="005B1D69">
        <w:rPr>
          <w:sz w:val="24"/>
          <w:szCs w:val="24"/>
        </w:rPr>
        <w:t>fonksiyonu</w:t>
      </w:r>
      <w:r w:rsidRPr="005B1D69">
        <w:rPr>
          <w:sz w:val="24"/>
          <w:szCs w:val="24"/>
        </w:rPr>
        <w:t xml:space="preserve"> tam manasıyla yerine getirilebilecektir. Örneğin Kamu Mali Yönetimi ve Kontrol Yasası ile bütçe hazırlık süreçlerinin OVP doğrultusunda aşağıdan yukarıya değil yukarıdan aşağıya doğru şekillenmesi sağlanabilecektir.</w:t>
      </w:r>
      <w:r w:rsidR="005D488A" w:rsidRPr="005B1D69">
        <w:rPr>
          <w:sz w:val="24"/>
          <w:szCs w:val="24"/>
        </w:rPr>
        <w:t xml:space="preserve"> </w:t>
      </w:r>
      <w:r w:rsidR="001407B5" w:rsidRPr="005B1D69">
        <w:rPr>
          <w:sz w:val="24"/>
          <w:szCs w:val="24"/>
        </w:rPr>
        <w:t>Bu bakımdan</w:t>
      </w:r>
      <w:r w:rsidR="005D488A" w:rsidRPr="005B1D69">
        <w:rPr>
          <w:sz w:val="24"/>
          <w:szCs w:val="24"/>
        </w:rPr>
        <w:t xml:space="preserve">, orta vadeli amaçları esas alan bir harcama çerçevesi geliştirilebilmesi için cari harcamalar ve yatırım planlamasının Maliye Bakanlığı’nın altında bir araya getirilmesi </w:t>
      </w:r>
      <w:r w:rsidR="001407B5" w:rsidRPr="005B1D69">
        <w:rPr>
          <w:sz w:val="24"/>
          <w:szCs w:val="24"/>
        </w:rPr>
        <w:t>de bir gerekliliktir</w:t>
      </w:r>
      <w:r w:rsidR="005D488A" w:rsidRPr="005B1D69">
        <w:rPr>
          <w:sz w:val="24"/>
          <w:szCs w:val="24"/>
        </w:rPr>
        <w:t xml:space="preserve">. Tüm bu hususlar bir arada düşünülemediği müddetçe DPÖ’nün iyi niyetle üzerinde çalıştığı OVP’ler kamu yönetimimizde etkili birer </w:t>
      </w:r>
      <w:proofErr w:type="gramStart"/>
      <w:r w:rsidR="005D488A" w:rsidRPr="005B1D69">
        <w:rPr>
          <w:sz w:val="24"/>
          <w:szCs w:val="24"/>
        </w:rPr>
        <w:t>enstrümana</w:t>
      </w:r>
      <w:proofErr w:type="gramEnd"/>
      <w:r w:rsidR="005D488A" w:rsidRPr="005B1D69">
        <w:rPr>
          <w:sz w:val="24"/>
          <w:szCs w:val="24"/>
        </w:rPr>
        <w:t xml:space="preserve"> dönüşemeyecektir.</w:t>
      </w:r>
    </w:p>
    <w:p w:rsidR="005D488A" w:rsidRPr="005B1D69" w:rsidRDefault="00547AA1" w:rsidP="00013C58">
      <w:pPr>
        <w:pStyle w:val="ListParagraph"/>
        <w:numPr>
          <w:ilvl w:val="0"/>
          <w:numId w:val="1"/>
        </w:numPr>
        <w:spacing w:before="120" w:after="120" w:line="360" w:lineRule="auto"/>
        <w:ind w:left="0" w:hanging="567"/>
        <w:contextualSpacing w:val="0"/>
        <w:jc w:val="both"/>
        <w:rPr>
          <w:sz w:val="24"/>
          <w:szCs w:val="24"/>
        </w:rPr>
      </w:pPr>
      <w:r w:rsidRPr="005B1D69">
        <w:rPr>
          <w:sz w:val="24"/>
          <w:szCs w:val="24"/>
        </w:rPr>
        <w:t xml:space="preserve">Her yıl hazırlanan </w:t>
      </w:r>
      <w:r w:rsidR="009C606A" w:rsidRPr="005B1D69">
        <w:rPr>
          <w:sz w:val="24"/>
          <w:szCs w:val="24"/>
        </w:rPr>
        <w:t xml:space="preserve">OVP’nin Türkiye ile imzalanan üçer yıllık Mali ve İktisadi İşbirliği Protokolleri ile uyumu da uygulanabilirlik yönünden ciddiyetle değerlendirilmelidir. Unutulmamalıdır ki </w:t>
      </w:r>
      <w:r w:rsidR="009C606A" w:rsidRPr="005B1D69">
        <w:rPr>
          <w:sz w:val="24"/>
          <w:szCs w:val="24"/>
        </w:rPr>
        <w:lastRenderedPageBreak/>
        <w:t>ülkemizde altyapı yatırımları ve ekonomik büyüme hamleleri çok büyük ölçüde Türkiye Cumhuriyeti’nin sunduğu hibe imkânları ile yaşam bulmakta ve bu yönüyle Türkiye ile imzalanan protokoller ülke yönetimine yön verici özelliğe sahip olmaktadır. Türkiye ile imzalanan protokollerin son yılına denk düşen OVP’lerin yeni protokole zemin teşkil edeceği bilinciyle hazırlanması halinde nitelik yönünden anlamlı olacağı göz ardı edilmemelidir. Bunun da ötesinde, dünyada ve ülkemizde yaşanan beklenmedik olumlu veya olumsuz değişimler nedeniyle OVP’de yer verilecek birtakım unsurlar olursa, bunları hükümetlerin ciddiyetle ele alması, Türkiye ile istikrarlı şekilde istişare etmesi ve bu unsurlara yer verilecek şekilde Türkiye ile imzalanan protokollerin de gözden geçirilmesi sağlanabilmelidir. Ancak bu sayede OVP’ler gerçek manada amacına hizmet edebilecektir.</w:t>
      </w:r>
    </w:p>
    <w:p w:rsidR="005D488A" w:rsidRPr="005B1D69" w:rsidRDefault="005D488A" w:rsidP="00013C58">
      <w:pPr>
        <w:autoSpaceDE w:val="0"/>
        <w:autoSpaceDN w:val="0"/>
        <w:adjustRightInd w:val="0"/>
        <w:spacing w:before="120" w:after="120" w:line="360" w:lineRule="auto"/>
        <w:jc w:val="both"/>
        <w:rPr>
          <w:sz w:val="24"/>
          <w:szCs w:val="24"/>
        </w:rPr>
      </w:pPr>
    </w:p>
    <w:p w:rsidR="009A2647" w:rsidRPr="005B1D69" w:rsidRDefault="004E6E80" w:rsidP="00013C58">
      <w:pPr>
        <w:pStyle w:val="ListParagraph"/>
        <w:numPr>
          <w:ilvl w:val="0"/>
          <w:numId w:val="3"/>
        </w:numPr>
        <w:spacing w:before="120" w:after="120" w:line="360" w:lineRule="auto"/>
        <w:ind w:left="0"/>
        <w:contextualSpacing w:val="0"/>
        <w:jc w:val="both"/>
        <w:rPr>
          <w:b/>
          <w:sz w:val="24"/>
          <w:szCs w:val="24"/>
          <w:u w:val="single"/>
        </w:rPr>
      </w:pPr>
      <w:r w:rsidRPr="005B1D69">
        <w:rPr>
          <w:b/>
          <w:sz w:val="24"/>
          <w:szCs w:val="24"/>
          <w:u w:val="single"/>
        </w:rPr>
        <w:t>İÇERİK</w:t>
      </w:r>
      <w:r w:rsidR="00202051" w:rsidRPr="005B1D69">
        <w:rPr>
          <w:b/>
          <w:sz w:val="24"/>
          <w:szCs w:val="24"/>
          <w:u w:val="single"/>
        </w:rPr>
        <w:t xml:space="preserve"> DEĞERLENDİRMESİ</w:t>
      </w:r>
    </w:p>
    <w:p w:rsidR="009A2647" w:rsidRPr="005B1D69" w:rsidRDefault="009A2647" w:rsidP="00013C58">
      <w:pPr>
        <w:pStyle w:val="ListParagraph"/>
        <w:spacing w:before="120" w:after="120" w:line="360" w:lineRule="auto"/>
        <w:ind w:left="0"/>
        <w:contextualSpacing w:val="0"/>
        <w:jc w:val="both"/>
        <w:rPr>
          <w:b/>
          <w:sz w:val="24"/>
          <w:szCs w:val="24"/>
          <w:u w:val="single"/>
        </w:rPr>
      </w:pPr>
    </w:p>
    <w:p w:rsidR="00D52D31" w:rsidRPr="005B1D69" w:rsidRDefault="00B30529" w:rsidP="00013C58">
      <w:pPr>
        <w:pStyle w:val="ListParagraph"/>
        <w:numPr>
          <w:ilvl w:val="0"/>
          <w:numId w:val="4"/>
        </w:numPr>
        <w:spacing w:before="120" w:after="120" w:line="360" w:lineRule="auto"/>
        <w:ind w:left="0"/>
        <w:contextualSpacing w:val="0"/>
        <w:jc w:val="both"/>
        <w:rPr>
          <w:b/>
          <w:sz w:val="24"/>
          <w:szCs w:val="24"/>
          <w:u w:val="single"/>
        </w:rPr>
      </w:pPr>
      <w:r w:rsidRPr="005B1D69">
        <w:rPr>
          <w:sz w:val="24"/>
          <w:szCs w:val="24"/>
        </w:rPr>
        <w:t>“</w:t>
      </w:r>
      <w:r w:rsidR="00FE5F30" w:rsidRPr="005B1D69">
        <w:rPr>
          <w:sz w:val="24"/>
          <w:szCs w:val="24"/>
        </w:rPr>
        <w:t>Dünya ve KKTC Ekonomisindeki Gelişmeler</w:t>
      </w:r>
      <w:r w:rsidRPr="005B1D69">
        <w:rPr>
          <w:sz w:val="24"/>
          <w:szCs w:val="24"/>
        </w:rPr>
        <w:t>”</w:t>
      </w:r>
      <w:r w:rsidR="00FE5F30" w:rsidRPr="005B1D69">
        <w:rPr>
          <w:sz w:val="24"/>
          <w:szCs w:val="24"/>
        </w:rPr>
        <w:t xml:space="preserve"> başlığı altında Sayfa 4’te yer verilen Grafik 2’ye göre 2016 yılı için KKTC’nin ekonomik büyüme oranı tahmini </w:t>
      </w:r>
      <w:r w:rsidR="00D52D31" w:rsidRPr="005B1D69">
        <w:rPr>
          <w:sz w:val="24"/>
          <w:szCs w:val="24"/>
        </w:rPr>
        <w:t xml:space="preserve">yüzde 2,5 dolaylarındadır. Bu veri, 2016 yılında ekonomimizin ciddi bir darboğaza girdiğinin bir göstergesidir. </w:t>
      </w:r>
      <w:r w:rsidR="00190E6A" w:rsidRPr="005B1D69">
        <w:rPr>
          <w:sz w:val="24"/>
          <w:szCs w:val="24"/>
        </w:rPr>
        <w:t>2015 yılsonu itibarıyla 2016 büyüme hedefinin yüzde 5 olduğu ve 2016 yılsonuna yaklaştığımız bugünlerde öngörünün yüzde 2,5 seviyelerine çekilmesi ciddi bir</w:t>
      </w:r>
      <w:r w:rsidR="00D52D31" w:rsidRPr="005B1D69">
        <w:rPr>
          <w:sz w:val="24"/>
          <w:szCs w:val="24"/>
        </w:rPr>
        <w:t xml:space="preserve"> kriz</w:t>
      </w:r>
      <w:r w:rsidR="00190E6A" w:rsidRPr="005B1D69">
        <w:rPr>
          <w:sz w:val="24"/>
          <w:szCs w:val="24"/>
        </w:rPr>
        <w:t xml:space="preserve"> göstergesidir</w:t>
      </w:r>
      <w:r w:rsidR="00D52D31" w:rsidRPr="005B1D69">
        <w:rPr>
          <w:sz w:val="24"/>
          <w:szCs w:val="24"/>
        </w:rPr>
        <w:t xml:space="preserve">. </w:t>
      </w:r>
      <w:r w:rsidR="00190E6A" w:rsidRPr="005B1D69">
        <w:rPr>
          <w:sz w:val="24"/>
          <w:szCs w:val="24"/>
        </w:rPr>
        <w:t xml:space="preserve">Bu kriz Kıbrıslı Türklere pahalıya mal olan bir krizdir. Ekonominin büyüyemediği koşullar, çok ciddi sosyal ve siyasal krizlere de gebedir. </w:t>
      </w:r>
      <w:r w:rsidR="00D52D31" w:rsidRPr="005B1D69">
        <w:rPr>
          <w:sz w:val="24"/>
          <w:szCs w:val="24"/>
        </w:rPr>
        <w:t>Bunun sebeplerini birlikte değerlendirmeliyiz ki geleceğe emin adımlarla yürüyebilelim. Bu noktada iki temel sebep hemen göze çarpmaktadır: 1</w:t>
      </w:r>
      <w:proofErr w:type="gramStart"/>
      <w:r w:rsidR="00D52D31" w:rsidRPr="005B1D69">
        <w:rPr>
          <w:sz w:val="24"/>
          <w:szCs w:val="24"/>
        </w:rPr>
        <w:t>)</w:t>
      </w:r>
      <w:proofErr w:type="gramEnd"/>
      <w:r w:rsidR="00D52D31" w:rsidRPr="005B1D69">
        <w:rPr>
          <w:sz w:val="24"/>
          <w:szCs w:val="24"/>
        </w:rPr>
        <w:t xml:space="preserve"> Türkiye ile protokolün imzalanmasının gecikmesi pahalıya mal olmuştur ve 2) Nisan 2016’da görevi devralan UBP-DP azınlık hükümeti ekonomik büyümeyi sağlayacak icraat</w:t>
      </w:r>
      <w:r w:rsidR="0086279C" w:rsidRPr="005B1D69">
        <w:rPr>
          <w:sz w:val="24"/>
          <w:szCs w:val="24"/>
        </w:rPr>
        <w:t xml:space="preserve">lara imza atamamış ve krizin </w:t>
      </w:r>
      <w:r w:rsidR="00AE2775" w:rsidRPr="005B1D69">
        <w:rPr>
          <w:sz w:val="24"/>
          <w:szCs w:val="24"/>
        </w:rPr>
        <w:t>oluşmasında</w:t>
      </w:r>
      <w:r w:rsidR="0086279C" w:rsidRPr="005B1D69">
        <w:rPr>
          <w:sz w:val="24"/>
          <w:szCs w:val="24"/>
        </w:rPr>
        <w:t xml:space="preserve"> etkin bir rol oynamıştır.</w:t>
      </w:r>
      <w:r w:rsidR="00AE2775" w:rsidRPr="005B1D69">
        <w:rPr>
          <w:sz w:val="24"/>
          <w:szCs w:val="24"/>
        </w:rPr>
        <w:t xml:space="preserve"> Bilhassa altyapı yatırımlarına ilişkin Türkiye Cumhuriyeti’nin sağladığı ve 2016 yılında kullanılabilecek 433 milyon TL’lik hibe kaynağın etkin ve verimli kullanılamamış olması, bu kaynağın sadece 70 milyon TL’sinin kullanılmış olması, bu krizin gündeme gelmesine yol açan etkenlerin başında gelmektedir. Bu noktada OVP’</w:t>
      </w:r>
      <w:r w:rsidR="00731D19" w:rsidRPr="005B1D69">
        <w:rPr>
          <w:sz w:val="24"/>
          <w:szCs w:val="24"/>
        </w:rPr>
        <w:t>nin</w:t>
      </w:r>
      <w:r w:rsidR="00AE2775" w:rsidRPr="005B1D69">
        <w:rPr>
          <w:sz w:val="24"/>
          <w:szCs w:val="24"/>
        </w:rPr>
        <w:t xml:space="preserve"> altyapı yatırımı ihaleleri, kamu-özel yatırımları ve özel yatırımlarla ilgili yapısal düzenlemelere ilişkin ne gibi öngörüler içerdiği hayati önem taşımaktadır.</w:t>
      </w:r>
    </w:p>
    <w:p w:rsidR="009A2647" w:rsidRPr="005B1D69" w:rsidRDefault="009A2647" w:rsidP="00013C58">
      <w:pPr>
        <w:pStyle w:val="ListParagraph"/>
        <w:numPr>
          <w:ilvl w:val="0"/>
          <w:numId w:val="4"/>
        </w:numPr>
        <w:spacing w:before="120" w:after="120" w:line="360" w:lineRule="auto"/>
        <w:ind w:left="0"/>
        <w:contextualSpacing w:val="0"/>
        <w:jc w:val="both"/>
        <w:rPr>
          <w:b/>
          <w:sz w:val="24"/>
          <w:szCs w:val="24"/>
          <w:u w:val="single"/>
        </w:rPr>
      </w:pPr>
      <w:r w:rsidRPr="005B1D69">
        <w:rPr>
          <w:sz w:val="24"/>
          <w:szCs w:val="24"/>
        </w:rPr>
        <w:lastRenderedPageBreak/>
        <w:t xml:space="preserve">2015 yılsonunda yüzde 5,3 öngörülen 2016 enflasyon oranının 2016 yılsonuna doğru OVP’de yüzde 6,5 olarak revize edilmesi de bir olumsuzluk olarak not edilmelidir. </w:t>
      </w:r>
      <w:r w:rsidR="00AB3D36">
        <w:rPr>
          <w:sz w:val="24"/>
          <w:szCs w:val="24"/>
        </w:rPr>
        <w:t xml:space="preserve">Kasım sonu itibariyle bu oranın da üzerine çıkıldığını, 2016 11 aylık enflasyonun yüzde 7,6 olduğunu görmekteyiz. </w:t>
      </w:r>
      <w:r w:rsidRPr="005B1D69">
        <w:rPr>
          <w:sz w:val="24"/>
          <w:szCs w:val="24"/>
        </w:rPr>
        <w:t>Petrol fiyatları ve döviz kurlarının beklenenin aksine dengeli bir seyir izlememiş olması, hükümetin enflasyonla mücadele kapsamında yaratıcı bazı projeleri gündeme getirmesini zorunlu kılmıştır. Bu noktada hükümetin adeta seyirci gibi gidişatı izliyor olması kaygı verici bir husus olarak göze çarpmaktadır.</w:t>
      </w:r>
    </w:p>
    <w:p w:rsidR="009A2647" w:rsidRPr="005B1D69" w:rsidRDefault="003D0F5A" w:rsidP="00013C58">
      <w:pPr>
        <w:pStyle w:val="ListParagraph"/>
        <w:numPr>
          <w:ilvl w:val="0"/>
          <w:numId w:val="4"/>
        </w:numPr>
        <w:spacing w:before="120" w:after="120" w:line="360" w:lineRule="auto"/>
        <w:ind w:left="0"/>
        <w:contextualSpacing w:val="0"/>
        <w:jc w:val="both"/>
        <w:rPr>
          <w:b/>
          <w:sz w:val="24"/>
          <w:szCs w:val="24"/>
          <w:u w:val="single"/>
        </w:rPr>
      </w:pPr>
      <w:r w:rsidRPr="005B1D69">
        <w:rPr>
          <w:sz w:val="24"/>
          <w:szCs w:val="24"/>
        </w:rPr>
        <w:t>İşsizlik oranına ilişkin 2015 öngörüsü yüzde 8,2 olduğu halde gerçekleşme yüzde 7,4 olmuştur. Buna bağlı olarak 2016 öngörüsünde de yüzde 8 öngörüsü OVP’de hiçbir gelişme yaşanmadığını ifade edercesine 2015 gerçekleşme oranına kıyasla değişmeyerek yine yüzde 7,4 şeklinde belirtilmiştir. Hâlbuki hükümetin özel sektör yatırımlarının artırılması ve yeni istihdam alanlarının yaratılması ile birlikte yapısal işsizliğin azaltılmasına yönelik tedbirler alması suretiyle işsizlik oranının azaltılması gerekmekteydi. Bu alanda da maalesef hükümetin varlığı ile yokluğunun bir tutulabileceği bir süreçten geçmekteyiz.</w:t>
      </w:r>
    </w:p>
    <w:p w:rsidR="003D0F5A" w:rsidRPr="005B1D69" w:rsidRDefault="003D0F5A" w:rsidP="00013C58">
      <w:pPr>
        <w:pStyle w:val="ListParagraph"/>
        <w:numPr>
          <w:ilvl w:val="0"/>
          <w:numId w:val="4"/>
        </w:numPr>
        <w:spacing w:before="120" w:after="120" w:line="360" w:lineRule="auto"/>
        <w:ind w:left="0"/>
        <w:contextualSpacing w:val="0"/>
        <w:jc w:val="both"/>
        <w:rPr>
          <w:b/>
          <w:sz w:val="24"/>
          <w:szCs w:val="24"/>
          <w:u w:val="single"/>
        </w:rPr>
      </w:pPr>
      <w:r w:rsidRPr="005B1D69">
        <w:rPr>
          <w:sz w:val="24"/>
          <w:szCs w:val="24"/>
        </w:rPr>
        <w:t xml:space="preserve">Kamu borç stokuna ilişkin sayfa 20’de sunulan tabloda 2015 yılsonu itibarıyla dış borç miktarının TL karşılığı hesaplanırken 31 Aralık 2015 tarihli dolar satış fiyatının kullanılmış olması yanıltıcıdır. 2015 yılsonu itibarıyla yaklaşık 11 milyar TL olan dış borcumuz bugün itibarıyla, 2016 Mali Yılı’nda Türkiye Cumhuriyeti’nden sağlanan krediler de hesaba katıldığında 4 milyar Dolar civarlarında olup bunun TL karşılığı ise yaklaşık 14 milyar TL’dir. Üstüne üstlük, söz konusu borç sadece </w:t>
      </w:r>
      <w:r w:rsidR="00A9673F" w:rsidRPr="005B1D69">
        <w:rPr>
          <w:sz w:val="24"/>
          <w:szCs w:val="24"/>
        </w:rPr>
        <w:t>anapara</w:t>
      </w:r>
      <w:r w:rsidRPr="005B1D69">
        <w:rPr>
          <w:sz w:val="24"/>
          <w:szCs w:val="24"/>
        </w:rPr>
        <w:t xml:space="preserve"> olup faizleri de içermemektedir. Bu konu</w:t>
      </w:r>
      <w:r w:rsidR="00A9673F" w:rsidRPr="005B1D69">
        <w:rPr>
          <w:sz w:val="24"/>
          <w:szCs w:val="24"/>
        </w:rPr>
        <w:t xml:space="preserve"> ciddiyetle ele alınması gereken, geleceğimizi doğrudan ilgilendiren bir konuya dönüşmüştür.</w:t>
      </w:r>
    </w:p>
    <w:p w:rsidR="00A65EA7" w:rsidRPr="005B1D69" w:rsidRDefault="00865C84" w:rsidP="00013C58">
      <w:pPr>
        <w:pStyle w:val="ListParagraph"/>
        <w:numPr>
          <w:ilvl w:val="0"/>
          <w:numId w:val="4"/>
        </w:numPr>
        <w:spacing w:before="120" w:after="120" w:line="360" w:lineRule="auto"/>
        <w:ind w:left="0"/>
        <w:contextualSpacing w:val="0"/>
        <w:jc w:val="both"/>
        <w:rPr>
          <w:sz w:val="24"/>
          <w:szCs w:val="24"/>
        </w:rPr>
      </w:pPr>
      <w:r w:rsidRPr="005B1D69">
        <w:rPr>
          <w:b/>
          <w:sz w:val="24"/>
          <w:szCs w:val="24"/>
        </w:rPr>
        <w:t xml:space="preserve">Temel Amaç (Sayfa 37): </w:t>
      </w:r>
      <w:r w:rsidR="00F777BB" w:rsidRPr="005B1D69">
        <w:rPr>
          <w:sz w:val="24"/>
          <w:szCs w:val="24"/>
        </w:rPr>
        <w:t xml:space="preserve">Temel amaç bakımından OVP’de yer verilen ifadeler tüm toplum kesimlerinin üzerinde mutabık kalması gereken hususları içermektedir. </w:t>
      </w:r>
      <w:proofErr w:type="gramStart"/>
      <w:r w:rsidR="00F777BB" w:rsidRPr="005B1D69">
        <w:rPr>
          <w:sz w:val="24"/>
          <w:szCs w:val="24"/>
        </w:rPr>
        <w:t>Bunun yanı sıra</w:t>
      </w:r>
      <w:r w:rsidR="00A65EA7" w:rsidRPr="005B1D69">
        <w:rPr>
          <w:sz w:val="24"/>
          <w:szCs w:val="24"/>
        </w:rPr>
        <w:t>, nerede doğmuş olursa olsun, hangi etnik kökenden gelirse gelsin, hangi dine ya da mezhebe mensup olursa olsun, yurttaş olan herkesin eşit olduğunu, eşit haklara sahip olduğunu savunan ve ayrımcılığın her türlüsüne karşı çıkan bir parti olarak bizim önerimiz,</w:t>
      </w:r>
      <w:r w:rsidR="00F777BB" w:rsidRPr="005B1D69">
        <w:rPr>
          <w:sz w:val="24"/>
          <w:szCs w:val="24"/>
        </w:rPr>
        <w:t xml:space="preserve"> </w:t>
      </w:r>
      <w:r w:rsidR="00A65EA7" w:rsidRPr="005B1D69">
        <w:rPr>
          <w:sz w:val="24"/>
          <w:szCs w:val="24"/>
        </w:rPr>
        <w:t xml:space="preserve">OVP’de, sosyal anlamdaki eşitsizlikleri de giderici somut politika ve hedeflere daha fazla yer verilmesidir. </w:t>
      </w:r>
      <w:proofErr w:type="gramEnd"/>
      <w:r w:rsidR="00A65EA7" w:rsidRPr="005B1D69">
        <w:rPr>
          <w:sz w:val="24"/>
          <w:szCs w:val="24"/>
        </w:rPr>
        <w:t xml:space="preserve">Bu bakımdan, amaç başlığı altında, bilhassa da öncü sektör olarak kabul edilen turizmde ve yükseköğrenimde, elde edilecek gelirlerin tabana yayılmasının önemseneceği, bu gelirden orta ve alt sınıfların da pay almasının sağlanacağı, ikincil sektörler olarak belirlenen tarımı, küçük </w:t>
      </w:r>
      <w:r w:rsidR="00A65EA7" w:rsidRPr="005B1D69">
        <w:rPr>
          <w:sz w:val="24"/>
          <w:szCs w:val="24"/>
        </w:rPr>
        <w:lastRenderedPageBreak/>
        <w:t>sanayiyi ve inşaatı da besleyen yöntemler üzerinde çalışılacağı ifade edilmelidir diye düşünmekteyiz.</w:t>
      </w:r>
      <w:r w:rsidR="00731D19" w:rsidRPr="005B1D69">
        <w:rPr>
          <w:sz w:val="24"/>
          <w:szCs w:val="24"/>
        </w:rPr>
        <w:t xml:space="preserve"> </w:t>
      </w:r>
    </w:p>
    <w:p w:rsidR="00A65EA7" w:rsidRPr="005B1D69" w:rsidRDefault="00A65EA7" w:rsidP="00013C58">
      <w:pPr>
        <w:pStyle w:val="ListParagraph"/>
        <w:numPr>
          <w:ilvl w:val="0"/>
          <w:numId w:val="4"/>
        </w:numPr>
        <w:spacing w:before="120" w:after="120" w:line="360" w:lineRule="auto"/>
        <w:ind w:left="0"/>
        <w:contextualSpacing w:val="0"/>
        <w:jc w:val="both"/>
        <w:rPr>
          <w:sz w:val="24"/>
          <w:szCs w:val="24"/>
        </w:rPr>
      </w:pPr>
      <w:r w:rsidRPr="005B1D69">
        <w:rPr>
          <w:b/>
          <w:sz w:val="24"/>
          <w:szCs w:val="24"/>
        </w:rPr>
        <w:t xml:space="preserve">Makroekonomik Politika ve Hedefler (Sayfa 39): </w:t>
      </w:r>
      <w:r w:rsidRPr="005B1D69">
        <w:rPr>
          <w:sz w:val="24"/>
          <w:szCs w:val="24"/>
        </w:rPr>
        <w:t>Program dönemi hedef ve göstergeleri başlığı altında ifade edilen petrol fiyatları ile döviz kurlarının deng</w:t>
      </w:r>
      <w:r w:rsidR="00D42031" w:rsidRPr="005B1D69">
        <w:rPr>
          <w:sz w:val="24"/>
          <w:szCs w:val="24"/>
        </w:rPr>
        <w:t xml:space="preserve">eli bir seyir izleyeceği </w:t>
      </w:r>
      <w:r w:rsidRPr="005B1D69">
        <w:rPr>
          <w:sz w:val="24"/>
          <w:szCs w:val="24"/>
        </w:rPr>
        <w:t xml:space="preserve">varsayımı </w:t>
      </w:r>
      <w:r w:rsidR="00D42031" w:rsidRPr="005B1D69">
        <w:rPr>
          <w:sz w:val="24"/>
          <w:szCs w:val="24"/>
        </w:rPr>
        <w:t>teknik olarak doğru bir ifade olduğu halde hükümetin içinde bulunduğumuz dönemde döviz kurlarında yaşanan dalgalanmaları sadece izlemekle yetinen tavrından kaygı duymaktayız. Tam da OVP’yi ele aldığımız bu aşamada, döviz kurlarındaki dalgalanma nedeniyle hükümetin önümüzdeki dönemde yürürlüğe sokacağı piyasaları rahatlatıcı bazı yaratıcı projelerin gündeme gelmesini tercih ederdik. Sosyal paydaşların gündeme getireceği ve özellikle dar gelirli yurttaşlarımızın bu dalgalanmadan en az düzeyde etkilenmesini sağlayacak politika önerilerinin OVP’de yer alması gerekmektedir.</w:t>
      </w:r>
      <w:r w:rsidR="00C158EE" w:rsidRPr="005B1D69">
        <w:rPr>
          <w:sz w:val="24"/>
          <w:szCs w:val="24"/>
        </w:rPr>
        <w:t xml:space="preserve"> Bu aşamada en azından Fiyat İstikrar Fonu ile ilgili tam da bu fonun isminden hareketle, bir indirim</w:t>
      </w:r>
      <w:r w:rsidR="00F527F1" w:rsidRPr="005B1D69">
        <w:rPr>
          <w:sz w:val="24"/>
          <w:szCs w:val="24"/>
        </w:rPr>
        <w:t xml:space="preserve"> gündeme getirilebilir. </w:t>
      </w:r>
      <w:r w:rsidR="00C158EE" w:rsidRPr="005B1D69">
        <w:rPr>
          <w:sz w:val="24"/>
          <w:szCs w:val="24"/>
        </w:rPr>
        <w:t>Petrol fiyatlarındaki hareketlilikte</w:t>
      </w:r>
      <w:r w:rsidR="00F527F1" w:rsidRPr="005B1D69">
        <w:rPr>
          <w:sz w:val="24"/>
          <w:szCs w:val="24"/>
        </w:rPr>
        <w:t>,</w:t>
      </w:r>
      <w:r w:rsidR="00C158EE" w:rsidRPr="005B1D69">
        <w:rPr>
          <w:sz w:val="24"/>
          <w:szCs w:val="24"/>
        </w:rPr>
        <w:t xml:space="preserve"> FİF</w:t>
      </w:r>
      <w:r w:rsidR="00F527F1" w:rsidRPr="005B1D69">
        <w:rPr>
          <w:sz w:val="24"/>
          <w:szCs w:val="24"/>
        </w:rPr>
        <w:t>,</w:t>
      </w:r>
      <w:r w:rsidR="00C158EE" w:rsidRPr="005B1D69">
        <w:rPr>
          <w:sz w:val="24"/>
          <w:szCs w:val="24"/>
        </w:rPr>
        <w:t xml:space="preserve"> en önemli gelir kaynağı olan akaryakıt fiyatları içerisindeki devlet payının aşağılara çekilmesini gerekli görmekteyiz.</w:t>
      </w:r>
      <w:r w:rsidR="00D64116">
        <w:rPr>
          <w:sz w:val="24"/>
          <w:szCs w:val="24"/>
        </w:rPr>
        <w:t xml:space="preserve"> 2016 11 aylık FİF gelirimiz 590 milyon TL. Bir önceki yıla göre </w:t>
      </w:r>
      <w:proofErr w:type="gramStart"/>
      <w:r w:rsidR="00D64116">
        <w:rPr>
          <w:sz w:val="24"/>
          <w:szCs w:val="24"/>
        </w:rPr>
        <w:t>nominal</w:t>
      </w:r>
      <w:proofErr w:type="gramEnd"/>
      <w:r w:rsidR="00D64116">
        <w:rPr>
          <w:sz w:val="24"/>
          <w:szCs w:val="24"/>
        </w:rPr>
        <w:t xml:space="preserve"> yüzde 25,95; reelde ise yüzde 15,79 artmış durumda. Diğer yandan aynı dönemde gelir vergisi 522 milyon TL. Bunun neredeyse 200 milyon TL’si zaten </w:t>
      </w:r>
      <w:proofErr w:type="spellStart"/>
      <w:r w:rsidR="00D64116">
        <w:rPr>
          <w:sz w:val="24"/>
          <w:szCs w:val="24"/>
        </w:rPr>
        <w:t>ka</w:t>
      </w:r>
      <w:bookmarkStart w:id="0" w:name="_GoBack"/>
      <w:bookmarkEnd w:id="0"/>
      <w:r w:rsidR="00D64116">
        <w:rPr>
          <w:sz w:val="24"/>
          <w:szCs w:val="24"/>
        </w:rPr>
        <w:t>ydi</w:t>
      </w:r>
      <w:proofErr w:type="spellEnd"/>
      <w:r w:rsidR="00730E77">
        <w:rPr>
          <w:sz w:val="24"/>
          <w:szCs w:val="24"/>
        </w:rPr>
        <w:t xml:space="preserve"> yani</w:t>
      </w:r>
      <w:r w:rsidR="00D64116">
        <w:rPr>
          <w:sz w:val="24"/>
          <w:szCs w:val="24"/>
        </w:rPr>
        <w:t xml:space="preserve"> kamu görevlilerinden. Yani ülkede gelir vergisinden çok FİF geliri oluşmuş durumda. Bu durum vergi adaletsizliğini artırmaktadır. FİF oranlarında muhakkak bir düzenlemeye gidilmelidir.</w:t>
      </w:r>
    </w:p>
    <w:p w:rsidR="00D42031" w:rsidRPr="005B1D69" w:rsidRDefault="00D42031" w:rsidP="00013C58">
      <w:pPr>
        <w:pStyle w:val="ListParagraph"/>
        <w:numPr>
          <w:ilvl w:val="0"/>
          <w:numId w:val="4"/>
        </w:numPr>
        <w:spacing w:before="120" w:after="120" w:line="360" w:lineRule="auto"/>
        <w:ind w:left="0"/>
        <w:contextualSpacing w:val="0"/>
        <w:jc w:val="both"/>
        <w:rPr>
          <w:sz w:val="24"/>
          <w:szCs w:val="24"/>
        </w:rPr>
      </w:pPr>
      <w:r w:rsidRPr="005B1D69">
        <w:rPr>
          <w:b/>
          <w:sz w:val="24"/>
          <w:szCs w:val="24"/>
        </w:rPr>
        <w:t xml:space="preserve">Makroekonomik Politikalar (Sayfa 41): </w:t>
      </w:r>
      <w:r w:rsidRPr="005B1D69">
        <w:rPr>
          <w:sz w:val="24"/>
          <w:szCs w:val="24"/>
        </w:rPr>
        <w:t xml:space="preserve">Bu başlık altında ifade edilen “işgücü maliyetlerinin düşürülmesi” politikasına tamamen karşıyız. </w:t>
      </w:r>
      <w:r w:rsidR="00C30851" w:rsidRPr="005B1D69">
        <w:rPr>
          <w:sz w:val="24"/>
          <w:szCs w:val="24"/>
        </w:rPr>
        <w:t xml:space="preserve">4 kişilik bir ailenin sağlıklı beslenmesi ve insanca yaşayabilmesi için yapması gereken asgari harcama, </w:t>
      </w:r>
      <w:proofErr w:type="spellStart"/>
      <w:r w:rsidR="00C30851" w:rsidRPr="005B1D69">
        <w:rPr>
          <w:sz w:val="24"/>
          <w:szCs w:val="24"/>
        </w:rPr>
        <w:t>KTAMS’ın</w:t>
      </w:r>
      <w:proofErr w:type="spellEnd"/>
      <w:r w:rsidR="00C30851" w:rsidRPr="005B1D69">
        <w:rPr>
          <w:sz w:val="24"/>
          <w:szCs w:val="24"/>
        </w:rPr>
        <w:t xml:space="preserve"> Ağustos 2015 tarihli raporuna göre 7,137 TL’dir. Artan oranlarda çalışan kesimi asgari ücrete </w:t>
      </w:r>
      <w:r w:rsidR="006B4EC5" w:rsidRPr="005B1D69">
        <w:rPr>
          <w:sz w:val="24"/>
          <w:szCs w:val="24"/>
        </w:rPr>
        <w:t>talim ettirecek</w:t>
      </w:r>
      <w:r w:rsidR="00C30851" w:rsidRPr="005B1D69">
        <w:rPr>
          <w:sz w:val="24"/>
          <w:szCs w:val="24"/>
        </w:rPr>
        <w:t xml:space="preserve"> bir politika toplumumuzu orta gelir tuzağından kurtarır kurtarmasına ama yoksulluk sınırının altında yaşamaya </w:t>
      </w:r>
      <w:r w:rsidR="006B4EC5" w:rsidRPr="005B1D69">
        <w:rPr>
          <w:sz w:val="24"/>
          <w:szCs w:val="24"/>
        </w:rPr>
        <w:t xml:space="preserve">da mahkûm eder. </w:t>
      </w:r>
      <w:r w:rsidRPr="005B1D69">
        <w:rPr>
          <w:sz w:val="24"/>
          <w:szCs w:val="24"/>
        </w:rPr>
        <w:t>Bu politikanın ne gibi sonuçlar doğurabileceğini</w:t>
      </w:r>
      <w:r w:rsidR="00731D19" w:rsidRPr="005B1D69">
        <w:rPr>
          <w:sz w:val="24"/>
          <w:szCs w:val="24"/>
        </w:rPr>
        <w:t xml:space="preserve"> </w:t>
      </w:r>
      <w:r w:rsidRPr="005B1D69">
        <w:rPr>
          <w:sz w:val="24"/>
          <w:szCs w:val="24"/>
        </w:rPr>
        <w:t xml:space="preserve">öngörerek </w:t>
      </w:r>
      <w:proofErr w:type="spellStart"/>
      <w:r w:rsidRPr="005B1D69">
        <w:rPr>
          <w:sz w:val="24"/>
          <w:szCs w:val="24"/>
        </w:rPr>
        <w:t>OVP’den</w:t>
      </w:r>
      <w:proofErr w:type="spellEnd"/>
      <w:r w:rsidRPr="005B1D69">
        <w:rPr>
          <w:sz w:val="24"/>
          <w:szCs w:val="24"/>
        </w:rPr>
        <w:t xml:space="preserve"> çıkarılmasını talep etmekteyiz.</w:t>
      </w:r>
    </w:p>
    <w:p w:rsidR="00D42031" w:rsidRPr="005B1D69" w:rsidRDefault="00D42031" w:rsidP="00013C58">
      <w:pPr>
        <w:pStyle w:val="ListParagraph"/>
        <w:numPr>
          <w:ilvl w:val="0"/>
          <w:numId w:val="4"/>
        </w:numPr>
        <w:spacing w:before="120" w:after="120" w:line="360" w:lineRule="auto"/>
        <w:ind w:left="0"/>
        <w:contextualSpacing w:val="0"/>
        <w:jc w:val="both"/>
        <w:rPr>
          <w:sz w:val="24"/>
          <w:szCs w:val="24"/>
        </w:rPr>
      </w:pPr>
      <w:r w:rsidRPr="005B1D69">
        <w:rPr>
          <w:sz w:val="24"/>
          <w:szCs w:val="24"/>
        </w:rPr>
        <w:t>“Gençlerin,  kadınlar ve engelliler başta olmak üzere, özel politika gerektiren grupların işgücüne ve istihdama katılımlarını artırmaya yönelik politikaların desteklenmesine devam edilecektir”</w:t>
      </w:r>
      <w:r w:rsidR="00263C5F" w:rsidRPr="005B1D69">
        <w:rPr>
          <w:sz w:val="24"/>
          <w:szCs w:val="24"/>
        </w:rPr>
        <w:t xml:space="preserve"> şeklinde paragrafta, “politikaların desteklenmesine devam edilecektir” şeklinde değil, “politikalar uygulanacaktır” şeklinde düzeltilmesini öneririz.</w:t>
      </w:r>
      <w:r w:rsidR="006B4EC5" w:rsidRPr="005B1D69">
        <w:rPr>
          <w:sz w:val="24"/>
          <w:szCs w:val="24"/>
        </w:rPr>
        <w:t xml:space="preserve"> Devletler politikaları desteklemez, uygular.</w:t>
      </w:r>
      <w:r w:rsidR="00263C5F" w:rsidRPr="005B1D69">
        <w:rPr>
          <w:sz w:val="24"/>
          <w:szCs w:val="24"/>
        </w:rPr>
        <w:t xml:space="preserve"> </w:t>
      </w:r>
      <w:r w:rsidR="006B4EC5" w:rsidRPr="005B1D69">
        <w:rPr>
          <w:sz w:val="24"/>
          <w:szCs w:val="24"/>
        </w:rPr>
        <w:t>Toplumsal Cinsiyet Eşitliği</w:t>
      </w:r>
      <w:r w:rsidR="00263C5F" w:rsidRPr="005B1D69">
        <w:rPr>
          <w:sz w:val="24"/>
          <w:szCs w:val="24"/>
        </w:rPr>
        <w:t xml:space="preserve"> Dairesi’nin en hızlı şekilde </w:t>
      </w:r>
      <w:r w:rsidR="00263C5F" w:rsidRPr="005B1D69">
        <w:rPr>
          <w:sz w:val="24"/>
          <w:szCs w:val="24"/>
        </w:rPr>
        <w:lastRenderedPageBreak/>
        <w:t xml:space="preserve">kurumsallaştırılacağına ve kamuda her yıl istihdamların yüzde 4’nün engelli yurttaşlarımız için değerlendirileceğine dair yasal düzenlemenin dikkate alınacağına dair </w:t>
      </w:r>
      <w:r w:rsidR="006B4EC5" w:rsidRPr="005B1D69">
        <w:rPr>
          <w:sz w:val="24"/>
          <w:szCs w:val="24"/>
        </w:rPr>
        <w:t xml:space="preserve">daha </w:t>
      </w:r>
      <w:r w:rsidR="00263C5F" w:rsidRPr="005B1D69">
        <w:rPr>
          <w:sz w:val="24"/>
          <w:szCs w:val="24"/>
        </w:rPr>
        <w:t>somut ifadelere yer verilmesi gerektiğini düşünmekteyiz.</w:t>
      </w:r>
      <w:r w:rsidR="006B4EC5" w:rsidRPr="005B1D69">
        <w:rPr>
          <w:sz w:val="24"/>
          <w:szCs w:val="24"/>
        </w:rPr>
        <w:t xml:space="preserve"> Bu bakımdan, sayfa 85’te, Beşeri Kaynaklar başlığı altında yer verilen Toplumsal Cinsiyet Eşitliği Dairesi’nin kurumsal yapısının tamamlanacağına ilişkin politikanın, dairenin fonksiyonlarına dönük politikalarla zenginleştirilmesi gerekmektedir. </w:t>
      </w:r>
    </w:p>
    <w:p w:rsidR="00D42031" w:rsidRPr="005B1D69" w:rsidRDefault="00F15090" w:rsidP="00013C58">
      <w:pPr>
        <w:pStyle w:val="ListParagraph"/>
        <w:numPr>
          <w:ilvl w:val="0"/>
          <w:numId w:val="4"/>
        </w:numPr>
        <w:spacing w:before="120" w:after="120" w:line="360" w:lineRule="auto"/>
        <w:ind w:left="0"/>
        <w:contextualSpacing w:val="0"/>
        <w:jc w:val="both"/>
        <w:rPr>
          <w:sz w:val="24"/>
          <w:szCs w:val="24"/>
        </w:rPr>
      </w:pPr>
      <w:r w:rsidRPr="005B1D69">
        <w:rPr>
          <w:sz w:val="24"/>
          <w:szCs w:val="24"/>
        </w:rPr>
        <w:t xml:space="preserve">Maliye politikasının uygulanmasında mali disiplinden taviz verilmeyeceği yönündeki ifadeyi desteklemekteyiz. Ne var ki mevcut hükümetin bugüne kadarki mali disiplini bozan, toplum vicdanını yaralayan icraatları nedeniyle bu politikanın gereklerinin yerine getirilmeyeceği düşüncesindeyiz. Bunun da ötesinde, mali disiplinin içinin boşaltılarak </w:t>
      </w:r>
      <w:r w:rsidR="001B53EC" w:rsidRPr="005B1D69">
        <w:rPr>
          <w:sz w:val="24"/>
          <w:szCs w:val="24"/>
        </w:rPr>
        <w:t>bütçeye karşılığı konulan harcamaların, kamu yararı düşünülmeden pervasızca ya</w:t>
      </w:r>
      <w:r w:rsidR="006B4EC5" w:rsidRPr="005B1D69">
        <w:rPr>
          <w:sz w:val="24"/>
          <w:szCs w:val="24"/>
        </w:rPr>
        <w:t>pılabileceği gibi bir anlayışa</w:t>
      </w:r>
      <w:r w:rsidR="001B53EC" w:rsidRPr="005B1D69">
        <w:rPr>
          <w:sz w:val="24"/>
          <w:szCs w:val="24"/>
        </w:rPr>
        <w:t xml:space="preserve"> </w:t>
      </w:r>
      <w:r w:rsidRPr="005B1D69">
        <w:rPr>
          <w:sz w:val="24"/>
          <w:szCs w:val="24"/>
        </w:rPr>
        <w:t>hapsedilmemesi gerektiğinin altını çizmek isteriz. Örneğin 2016 Mali Yılı Bütçesi’nde 1,500 TL olan “Ödül, İkramiye ve Benzeri Ödemeler (Kamu Personeli Dışındakilere)” kaleminin, 2017 Mali Yılı Bütçesi’nde muhalefetimize rağmen 10 milyon TL’ye çıkarıldığını, böylesi çılgın harcamaların öngörüldüğü bir bütçenin tam manasıyla uygulanması halinde dahi mali disiplinin tam manasıyla hayat bulamayabileceğini vurgularız.</w:t>
      </w:r>
    </w:p>
    <w:p w:rsidR="00A65EA7" w:rsidRPr="005B1D69" w:rsidRDefault="00A65EA7" w:rsidP="00013C58">
      <w:pPr>
        <w:pStyle w:val="ListParagraph"/>
        <w:numPr>
          <w:ilvl w:val="0"/>
          <w:numId w:val="4"/>
        </w:numPr>
        <w:spacing w:before="120" w:after="120" w:line="360" w:lineRule="auto"/>
        <w:ind w:left="0"/>
        <w:contextualSpacing w:val="0"/>
        <w:jc w:val="both"/>
        <w:rPr>
          <w:sz w:val="24"/>
          <w:szCs w:val="24"/>
        </w:rPr>
      </w:pPr>
      <w:r w:rsidRPr="005B1D69">
        <w:rPr>
          <w:sz w:val="24"/>
          <w:szCs w:val="24"/>
        </w:rPr>
        <w:t xml:space="preserve"> </w:t>
      </w:r>
      <w:r w:rsidR="00EF08EF" w:rsidRPr="005B1D69">
        <w:rPr>
          <w:sz w:val="24"/>
          <w:szCs w:val="24"/>
        </w:rPr>
        <w:t>Ek mesai sisteminin yeniden düzenlenerek vardiyalı çalışma sistemine geçilmesini desteklemekteyiz. Bu konuda hükümetin bütçe görüşmeleri devam ederken hiçbir somut proje ortaya koymamış olmasından rahatsızız. Bilhassa ilave istihdam gerektirecek bu gibi düzenlemelerin istihdamlarla ilgili kısıtlamalar söz konusu iken nasıl projelendirileceği, çalışanların haklarının gözetilip gözetilmeyeceği gibi temel hususlarda açıklama yapılmasında büyük yarar görmekteyiz.</w:t>
      </w:r>
    </w:p>
    <w:p w:rsidR="003D0F5A" w:rsidRPr="005B1D69" w:rsidRDefault="00EF08EF" w:rsidP="00013C58">
      <w:pPr>
        <w:pStyle w:val="ListParagraph"/>
        <w:numPr>
          <w:ilvl w:val="0"/>
          <w:numId w:val="4"/>
        </w:numPr>
        <w:spacing w:before="120" w:after="120" w:line="360" w:lineRule="auto"/>
        <w:ind w:left="0"/>
        <w:contextualSpacing w:val="0"/>
        <w:jc w:val="both"/>
        <w:rPr>
          <w:sz w:val="24"/>
          <w:szCs w:val="24"/>
        </w:rPr>
      </w:pPr>
      <w:r w:rsidRPr="005B1D69">
        <w:rPr>
          <w:sz w:val="24"/>
          <w:szCs w:val="24"/>
        </w:rPr>
        <w:t xml:space="preserve">“Fonların bütçe gelirlerine </w:t>
      </w:r>
      <w:proofErr w:type="spellStart"/>
      <w:r w:rsidRPr="005B1D69">
        <w:rPr>
          <w:sz w:val="24"/>
          <w:szCs w:val="24"/>
        </w:rPr>
        <w:t>dahiliyeti</w:t>
      </w:r>
      <w:proofErr w:type="spellEnd"/>
      <w:r w:rsidRPr="005B1D69">
        <w:rPr>
          <w:sz w:val="24"/>
          <w:szCs w:val="24"/>
        </w:rPr>
        <w:t xml:space="preserve"> ve kamu kaynaklarının tek merkezden, verimli ve etkin kullanılması sağlanacaktır” ifadesine katılmakla birlikte bu konuda hükümetin ikiyüzlü bir tutum içerisinde olduğunu gözlemlemekteyiz. Başta Turizm Fonu olmak üzere, fonlara ilişkin bakanlıkların </w:t>
      </w:r>
      <w:r w:rsidR="00DB1AE1" w:rsidRPr="005B1D69">
        <w:rPr>
          <w:sz w:val="24"/>
          <w:szCs w:val="24"/>
        </w:rPr>
        <w:t xml:space="preserve">Maliye Bakanlığı’nı ötekileştiren </w:t>
      </w:r>
      <w:r w:rsidRPr="005B1D69">
        <w:rPr>
          <w:sz w:val="24"/>
          <w:szCs w:val="24"/>
        </w:rPr>
        <w:t>tutumları nedeniyle bu konuda ilerleme sağlanamayacağı bütçe görüşmelerinde anlaşılmıştır.</w:t>
      </w:r>
    </w:p>
    <w:p w:rsidR="00B22415" w:rsidRPr="005B1D69" w:rsidRDefault="00DB1AE1" w:rsidP="00013C58">
      <w:pPr>
        <w:pStyle w:val="ListParagraph"/>
        <w:numPr>
          <w:ilvl w:val="0"/>
          <w:numId w:val="4"/>
        </w:numPr>
        <w:spacing w:before="120" w:after="120" w:line="360" w:lineRule="auto"/>
        <w:ind w:left="0"/>
        <w:contextualSpacing w:val="0"/>
        <w:jc w:val="both"/>
        <w:rPr>
          <w:b/>
          <w:sz w:val="24"/>
          <w:szCs w:val="24"/>
        </w:rPr>
      </w:pPr>
      <w:r w:rsidRPr="005B1D69">
        <w:rPr>
          <w:b/>
          <w:sz w:val="24"/>
          <w:szCs w:val="24"/>
        </w:rPr>
        <w:t xml:space="preserve">Kamu Yatırım Politikası (Sayfa 45): </w:t>
      </w:r>
      <w:r w:rsidR="00B22415" w:rsidRPr="005B1D69">
        <w:rPr>
          <w:sz w:val="24"/>
          <w:szCs w:val="24"/>
        </w:rPr>
        <w:t xml:space="preserve">Bu konuda ortaya konan politikayı desteklemekteyiz. Kamu altyapı yatırımlarında özel sektörün katılımını sağlamayı öngörürken bir önkoşul olarak Sözleşme Birimi’nin oluşturulmasını, tüm kamu-özel işbirliklerinin tek elden izleneceği ve yönetileceği bir kamu yapısının çok güçlü bir biçimde teşkilatlandırılmasını önermekteyiz. </w:t>
      </w:r>
      <w:r w:rsidR="00B22415" w:rsidRPr="005B1D69">
        <w:rPr>
          <w:sz w:val="24"/>
          <w:szCs w:val="24"/>
        </w:rPr>
        <w:lastRenderedPageBreak/>
        <w:t xml:space="preserve">Kamu-özel işbirliklerinde gündeme gelebilecek çalışanların haklarına ilişkin olası tehlikelerin dikkatlice değerlendirilmesi ve çalışanların mağdur edilmeyeceği bir yaklaşımla bu gibi işbirliklerinin hayata geçirilmesi çok büyük önem taşımaktadır. Bunun yanı sıra, “özel sektör tarafından gerçekleştirilemeyecek ekonomik ve sosyal altyapı alanlarında </w:t>
      </w:r>
      <w:proofErr w:type="spellStart"/>
      <w:r w:rsidR="00B22415" w:rsidRPr="005B1D69">
        <w:rPr>
          <w:sz w:val="24"/>
          <w:szCs w:val="24"/>
        </w:rPr>
        <w:t>yoğunlaşılacaktır</w:t>
      </w:r>
      <w:proofErr w:type="spellEnd"/>
      <w:r w:rsidR="00B22415" w:rsidRPr="005B1D69">
        <w:rPr>
          <w:sz w:val="24"/>
          <w:szCs w:val="24"/>
        </w:rPr>
        <w:t>” ifadesi yerine, “kamunun finansman gücünün yetersiz kalması hasebiyle kamu tarafından gerçekleştirilemeyecek ekonomik ve sosyal altyapı yatırımlarına ilişkin özel sektörle işbirliğine gidilecektir” ifadesinin kullanılmasını öneririz.</w:t>
      </w:r>
    </w:p>
    <w:p w:rsidR="00042765" w:rsidRPr="005B1D69" w:rsidRDefault="00292557" w:rsidP="00013C58">
      <w:pPr>
        <w:pStyle w:val="ListParagraph"/>
        <w:numPr>
          <w:ilvl w:val="0"/>
          <w:numId w:val="4"/>
        </w:numPr>
        <w:spacing w:before="120" w:after="120" w:line="360" w:lineRule="auto"/>
        <w:ind w:left="0"/>
        <w:contextualSpacing w:val="0"/>
        <w:jc w:val="both"/>
        <w:rPr>
          <w:b/>
          <w:sz w:val="24"/>
          <w:szCs w:val="24"/>
        </w:rPr>
      </w:pPr>
      <w:r w:rsidRPr="005B1D69">
        <w:rPr>
          <w:b/>
          <w:sz w:val="24"/>
          <w:szCs w:val="24"/>
        </w:rPr>
        <w:t xml:space="preserve">Kamu Gelir Politikası (Sayfa 45): </w:t>
      </w:r>
      <w:r w:rsidR="00B22415" w:rsidRPr="005B1D69">
        <w:rPr>
          <w:sz w:val="24"/>
          <w:szCs w:val="24"/>
        </w:rPr>
        <w:t xml:space="preserve"> </w:t>
      </w:r>
      <w:r w:rsidR="00042765" w:rsidRPr="005B1D69">
        <w:rPr>
          <w:sz w:val="24"/>
          <w:szCs w:val="24"/>
        </w:rPr>
        <w:t>Bu başlık altında ifade edilen “motorlu araçların seyrüsefer ruhsat harçları ile ilgili mevcut uygulamanın değiştirilmesine yönelik yeni bir sistem çalışması yapılacaktır” şeklinde politikanın gelirleri artıran değil azaltan bir politikaya dönüştüğünü üzülerek gözlemlemekteyiz. Bu konuda uzunca bir süredir kamuoyuna çelişkili mesajlar verilmiş ancak bir türlü somut bir proje ortaya atılamamıştır. Bu da gelirleri olumsuz yönde etkileyebilecek bir unsura dönüşmüş bulunmaktadır. Bu nedenle, hükümetin en kısa zamanda bu konuda çok somut bir projeyi gündeme getirmesini, çok hızlı bir şekilde ilgili sosyal taraflarla istişarelerin tamamlanmasını ve bu projenin yürürlüğe sokulmasını, eğer böylesi bir süreç gündeme gelemeyecekse de bu politikadan vazgeçildiğinin açıklanmasını önemsemekteyiz.</w:t>
      </w:r>
    </w:p>
    <w:p w:rsidR="00042765" w:rsidRPr="005B1D69" w:rsidRDefault="006A4D22" w:rsidP="00013C58">
      <w:pPr>
        <w:pStyle w:val="ListParagraph"/>
        <w:numPr>
          <w:ilvl w:val="0"/>
          <w:numId w:val="4"/>
        </w:numPr>
        <w:spacing w:before="120" w:after="120" w:line="360" w:lineRule="auto"/>
        <w:ind w:left="0"/>
        <w:contextualSpacing w:val="0"/>
        <w:jc w:val="both"/>
        <w:rPr>
          <w:b/>
          <w:sz w:val="24"/>
          <w:szCs w:val="24"/>
        </w:rPr>
      </w:pPr>
      <w:r w:rsidRPr="005B1D69">
        <w:rPr>
          <w:b/>
          <w:sz w:val="24"/>
          <w:szCs w:val="24"/>
        </w:rPr>
        <w:t xml:space="preserve">Kamu Borçlanma Politikası (Sayfa 47): </w:t>
      </w:r>
      <w:r w:rsidRPr="005B1D69">
        <w:rPr>
          <w:sz w:val="24"/>
          <w:szCs w:val="24"/>
        </w:rPr>
        <w:t>Türkiye Cumhuriyeti ile imzalanan Mali ve İktisadi İşbirliği Protokolü’nde KKTC’nin altına imza attığı üç taahhütten bir tanesi, 2018 yılsonuna kadar kamu kesimi borçlanma gereğinin 790 milyon TL’ye, bu açığın gayrisafi yurtiçi hasılaya oranının ise yüzde 6’ya düşürülmesidir. Kamu borçlanma politikasına ilişkin bölümde sadece iç borçlanmaya ilişkin politikalara yer verilmekte ve Türkiye Cumhuriyeti’nden bugüne kadar temin edilen kredilerin geri dönüşü veyahut da süreç içerisinde söz konusu borçlanma gereğinin azaltılmasına ilişkin ifadelere yer verilmemektedir. Dış borçlanma konusunda da somut politikalarla OVP’nin güçlendirilmesine ihtiyaç vardır.</w:t>
      </w:r>
    </w:p>
    <w:p w:rsidR="006B4EC5" w:rsidRPr="005B1D69" w:rsidRDefault="006A4D22" w:rsidP="00013C58">
      <w:pPr>
        <w:pStyle w:val="ListParagraph"/>
        <w:numPr>
          <w:ilvl w:val="0"/>
          <w:numId w:val="4"/>
        </w:numPr>
        <w:spacing w:before="120" w:after="120" w:line="360" w:lineRule="auto"/>
        <w:ind w:left="0"/>
        <w:contextualSpacing w:val="0"/>
        <w:jc w:val="both"/>
        <w:rPr>
          <w:sz w:val="24"/>
          <w:szCs w:val="24"/>
        </w:rPr>
      </w:pPr>
      <w:r w:rsidRPr="005B1D69">
        <w:rPr>
          <w:b/>
          <w:sz w:val="24"/>
          <w:szCs w:val="24"/>
        </w:rPr>
        <w:t>Program Dönemi Gelişmeleri / Rekabet Gücünün Artırılması / İş Ortamının İyileştirilmesi (Sayfa 49):</w:t>
      </w:r>
      <w:r w:rsidRPr="005B1D69">
        <w:rPr>
          <w:sz w:val="24"/>
          <w:szCs w:val="24"/>
        </w:rPr>
        <w:t xml:space="preserve"> Bu başlık altında, “Teşvik uygulamalarında,  kurumlar arası işbirliği ve koordinasyon sağlanarak etkinlik artırılacaktır” ifadesine yer verilmiştir. Hâlbuki Yapısal Dönüşüm Programı’nda bütün sektörlere ilişkin yatırım teşvik belgelerinin Başbakanlık tarafından düzenleneceği ve bütüncül bir yatırım teşvik sistemi oluşturmak üzere yasal düzenlemeye gidileceği ifade edilmektedir. Söz konusu tutarsızlığı ortadan kaldıracak şekilde OVP’nin revizesi gerekmektedir.</w:t>
      </w:r>
      <w:r w:rsidR="001B53EC" w:rsidRPr="005B1D69">
        <w:rPr>
          <w:sz w:val="24"/>
          <w:szCs w:val="24"/>
        </w:rPr>
        <w:t xml:space="preserve"> </w:t>
      </w:r>
      <w:r w:rsidR="006B4EC5" w:rsidRPr="005B1D69">
        <w:rPr>
          <w:sz w:val="24"/>
          <w:szCs w:val="24"/>
        </w:rPr>
        <w:t xml:space="preserve">Bunun da ötesinde, teşvik politikalarının bütünüyle gözden </w:t>
      </w:r>
      <w:r w:rsidR="006B4EC5" w:rsidRPr="005B1D69">
        <w:rPr>
          <w:sz w:val="24"/>
          <w:szCs w:val="24"/>
        </w:rPr>
        <w:lastRenderedPageBreak/>
        <w:t xml:space="preserve">geçirilmesinin zamanının artık geldiğini düşünmekteyiz. Lokomotif sektör diye tabir edilen sektörlerden uzun yıllardır hiçbir vergi geliri sağlayamadığımız koşulları ortadan kaldırmamız gerekmektedir. </w:t>
      </w:r>
      <w:r w:rsidR="00936E6C" w:rsidRPr="005B1D69">
        <w:rPr>
          <w:sz w:val="24"/>
          <w:szCs w:val="24"/>
        </w:rPr>
        <w:t>Teşviklerin zengini daha zengin etmeyecek, ülkemizdeki yerli yatırımcılar başta olmak üzere tüm gerçek yatırımcıların iyi bir başlangıç yapabilmesine imkân sağlayacak şekilde yeniden düzenlenmesi gerekmektedir. Bu anlayışla OVP’de teşvik uygulamalarının bütünüyle gözden geçirileceğine ve ihtiyaçlar doğrultusunda yeniden şekillendirileceğine ilişkin ifadelere yer verilmesini önermekteyiz.</w:t>
      </w:r>
    </w:p>
    <w:p w:rsidR="006A4D22" w:rsidRPr="005B1D69" w:rsidRDefault="00581B61" w:rsidP="00013C58">
      <w:pPr>
        <w:pStyle w:val="ListParagraph"/>
        <w:numPr>
          <w:ilvl w:val="0"/>
          <w:numId w:val="4"/>
        </w:numPr>
        <w:spacing w:before="120" w:after="120" w:line="360" w:lineRule="auto"/>
        <w:ind w:left="0"/>
        <w:contextualSpacing w:val="0"/>
        <w:jc w:val="both"/>
        <w:rPr>
          <w:b/>
          <w:sz w:val="24"/>
          <w:szCs w:val="24"/>
        </w:rPr>
      </w:pPr>
      <w:r w:rsidRPr="005B1D69">
        <w:rPr>
          <w:b/>
          <w:sz w:val="24"/>
          <w:szCs w:val="24"/>
        </w:rPr>
        <w:t xml:space="preserve">Enerji Altyapısının Geliştirilmesi (Sayfa 51): </w:t>
      </w:r>
      <w:r w:rsidRPr="005B1D69">
        <w:rPr>
          <w:sz w:val="24"/>
          <w:szCs w:val="24"/>
        </w:rPr>
        <w:t>Elektrik üretiminde yenilenebilir enerji payının artırılmasına çalışılacağı vurgusu dikkat çekmektedir. Yenilenebilir Enerji Tüzüğü’ne ilişkin birtakım yeni düzenlemelerin gündeme getirileceği anlaşılmaktadır. Bu konuda küçük izole yapımızın büyük sisteme bağlanmasını sağlayacak çalışmalar tamamlanmadan yürürlüğe sokulacak yeni alternatif enerji projelerinin sistem güvenliğini teknik açıdan zayıflatabileceği göz ardı edilmemelidir.</w:t>
      </w:r>
    </w:p>
    <w:p w:rsidR="00581B61" w:rsidRPr="005B1D69" w:rsidRDefault="00581B61" w:rsidP="00013C58">
      <w:pPr>
        <w:pStyle w:val="ListParagraph"/>
        <w:numPr>
          <w:ilvl w:val="0"/>
          <w:numId w:val="4"/>
        </w:numPr>
        <w:spacing w:before="120" w:after="120" w:line="360" w:lineRule="auto"/>
        <w:ind w:left="0"/>
        <w:contextualSpacing w:val="0"/>
        <w:jc w:val="both"/>
        <w:rPr>
          <w:b/>
          <w:sz w:val="24"/>
          <w:szCs w:val="24"/>
        </w:rPr>
      </w:pPr>
      <w:r w:rsidRPr="005B1D69">
        <w:rPr>
          <w:b/>
          <w:sz w:val="24"/>
          <w:szCs w:val="24"/>
        </w:rPr>
        <w:t>Ar-Ge Çalışmalarının Yaygınlaştırılması (Sayfa 52):</w:t>
      </w:r>
      <w:r w:rsidRPr="005B1D69">
        <w:rPr>
          <w:sz w:val="24"/>
          <w:szCs w:val="24"/>
        </w:rPr>
        <w:t xml:space="preserve"> Hali hazırda Cumhuriyet Meclisi Ekonomi, Maliye, Bütçe ve Plan Komitesi’nin gündeminde yer alan ilgili yasal düzenlemelere ilişkin hükümetin sorumlu bakanlık mevzu başta olmak üzere bu yasalardaki mali düzenlemeler ve benzeri hususlarda somut bir tutum geliştirmesine ihtiyaç vardır. Komitede tam bir görüş birliği olmasına rağmen ilgili yasaların bir türlü genel kurula sevk edilememesi kabul edilebilir olmamakla birlikte OVP’de bu başlık altında ortaya konan politikaların uygulanmasının önünde de bir engel teşkil etmektedir.</w:t>
      </w:r>
    </w:p>
    <w:p w:rsidR="00581B61" w:rsidRPr="005B1D69" w:rsidRDefault="00581B61" w:rsidP="00013C58">
      <w:pPr>
        <w:pStyle w:val="ListParagraph"/>
        <w:numPr>
          <w:ilvl w:val="0"/>
          <w:numId w:val="4"/>
        </w:numPr>
        <w:spacing w:before="120" w:after="120" w:line="360" w:lineRule="auto"/>
        <w:ind w:left="0"/>
        <w:contextualSpacing w:val="0"/>
        <w:jc w:val="both"/>
        <w:rPr>
          <w:sz w:val="24"/>
          <w:szCs w:val="24"/>
        </w:rPr>
      </w:pPr>
      <w:r w:rsidRPr="005B1D69">
        <w:rPr>
          <w:b/>
          <w:sz w:val="24"/>
          <w:szCs w:val="24"/>
        </w:rPr>
        <w:t xml:space="preserve">Enerji (Sayfa 57): </w:t>
      </w:r>
      <w:r w:rsidRPr="005B1D69">
        <w:rPr>
          <w:sz w:val="24"/>
          <w:szCs w:val="24"/>
        </w:rPr>
        <w:t xml:space="preserve">Bu başlık altında ifade edilen KIB-TEK’in fonksiyonlarına göre ayrıştırılmasına yönelik yasal düzenleme yapılacağı ve dağıtım sisteminin kamu-özel işbirliği çerçevesinde yeniden yapılandırılacağı hususu, AB’nin enerjideki temel stratejisi ile uyumlu olmakla birlikte küçük sistemler için </w:t>
      </w:r>
      <w:proofErr w:type="spellStart"/>
      <w:r w:rsidRPr="005B1D69">
        <w:rPr>
          <w:sz w:val="24"/>
          <w:szCs w:val="24"/>
        </w:rPr>
        <w:t>muhasebesel</w:t>
      </w:r>
      <w:proofErr w:type="spellEnd"/>
      <w:r w:rsidRPr="005B1D69">
        <w:rPr>
          <w:sz w:val="24"/>
          <w:szCs w:val="24"/>
        </w:rPr>
        <w:t xml:space="preserve"> değil fonksiyonel ayrıştırma önerilip önerilmediği tartışmalı bir konudur. </w:t>
      </w:r>
      <w:r w:rsidR="00F5283F" w:rsidRPr="005B1D69">
        <w:rPr>
          <w:sz w:val="24"/>
          <w:szCs w:val="24"/>
        </w:rPr>
        <w:t xml:space="preserve">Dünya Bankası’nın KKTC elektrik alanı için hazırladığı raporda da ayrıştırmaya gerek duyulmayabileceği yönünde ifadelere yer verilmiştir. Diğer yandan, Türkiye ile imzalanan üç yıllık protokollerin ekindeki programlarda bu hedeflere yer verildiği bilinmektedir. Ayrıca, konunun paydaşı konumundaki çalışan sendikasının sert itirazları da kamuoyunun bilgisindedir. Ekonomi ve Enerji Bakanı Sunat </w:t>
      </w:r>
      <w:proofErr w:type="spellStart"/>
      <w:r w:rsidR="00F5283F" w:rsidRPr="005B1D69">
        <w:rPr>
          <w:sz w:val="24"/>
          <w:szCs w:val="24"/>
        </w:rPr>
        <w:t>Atun’un</w:t>
      </w:r>
      <w:proofErr w:type="spellEnd"/>
      <w:r w:rsidR="00F5283F" w:rsidRPr="005B1D69">
        <w:rPr>
          <w:sz w:val="24"/>
          <w:szCs w:val="24"/>
        </w:rPr>
        <w:t xml:space="preserve">, Cumhuriyet Meclisi’nde elektrik konusunda gerçekleştirilen genel görüşme esnasında bir soru üzerine ayrıştırmanın fonksiyonel değil </w:t>
      </w:r>
      <w:proofErr w:type="spellStart"/>
      <w:r w:rsidR="00F5283F" w:rsidRPr="005B1D69">
        <w:rPr>
          <w:sz w:val="24"/>
          <w:szCs w:val="24"/>
        </w:rPr>
        <w:t>muhaseb</w:t>
      </w:r>
      <w:r w:rsidR="00042B5D" w:rsidRPr="005B1D69">
        <w:rPr>
          <w:sz w:val="24"/>
          <w:szCs w:val="24"/>
        </w:rPr>
        <w:t>es</w:t>
      </w:r>
      <w:r w:rsidR="00F5283F" w:rsidRPr="005B1D69">
        <w:rPr>
          <w:sz w:val="24"/>
          <w:szCs w:val="24"/>
        </w:rPr>
        <w:t>el</w:t>
      </w:r>
      <w:proofErr w:type="spellEnd"/>
      <w:r w:rsidR="00F5283F" w:rsidRPr="005B1D69">
        <w:rPr>
          <w:sz w:val="24"/>
          <w:szCs w:val="24"/>
        </w:rPr>
        <w:t xml:space="preserve"> olacağı yönündeki açıklamaları da tutanaklarda yer almaktadır. </w:t>
      </w:r>
      <w:r w:rsidR="00F5283F" w:rsidRPr="005B1D69">
        <w:rPr>
          <w:sz w:val="24"/>
          <w:szCs w:val="24"/>
        </w:rPr>
        <w:lastRenderedPageBreak/>
        <w:t>Hal bu iken,</w:t>
      </w:r>
      <w:r w:rsidR="001B53EC" w:rsidRPr="005B1D69">
        <w:rPr>
          <w:sz w:val="24"/>
          <w:szCs w:val="24"/>
        </w:rPr>
        <w:t xml:space="preserve"> OVP’de bu konuya nasıl yer verileceğinin yeniden değerlendirilmesinin OVP’nin uygulanabilirliği </w:t>
      </w:r>
      <w:r w:rsidR="00F5283F" w:rsidRPr="005B1D69">
        <w:rPr>
          <w:sz w:val="24"/>
          <w:szCs w:val="24"/>
        </w:rPr>
        <w:t>büyük önem arz ettiği</w:t>
      </w:r>
      <w:r w:rsidR="001B53EC" w:rsidRPr="005B1D69">
        <w:rPr>
          <w:sz w:val="24"/>
          <w:szCs w:val="24"/>
        </w:rPr>
        <w:t>ni</w:t>
      </w:r>
      <w:r w:rsidR="00F5283F" w:rsidRPr="005B1D69">
        <w:rPr>
          <w:sz w:val="24"/>
          <w:szCs w:val="24"/>
        </w:rPr>
        <w:t xml:space="preserve"> düşünmekteyiz.</w:t>
      </w:r>
    </w:p>
    <w:p w:rsidR="00581B61" w:rsidRPr="005B1D69" w:rsidRDefault="00042B5D" w:rsidP="00013C58">
      <w:pPr>
        <w:pStyle w:val="ListParagraph"/>
        <w:numPr>
          <w:ilvl w:val="0"/>
          <w:numId w:val="4"/>
        </w:numPr>
        <w:spacing w:before="120" w:after="120" w:line="360" w:lineRule="auto"/>
        <w:ind w:left="0"/>
        <w:contextualSpacing w:val="0"/>
        <w:jc w:val="both"/>
        <w:rPr>
          <w:b/>
          <w:sz w:val="24"/>
          <w:szCs w:val="24"/>
        </w:rPr>
      </w:pPr>
      <w:r w:rsidRPr="005B1D69">
        <w:rPr>
          <w:b/>
          <w:sz w:val="24"/>
          <w:szCs w:val="24"/>
        </w:rPr>
        <w:t xml:space="preserve">Ulaştırma (Sayfa 66): </w:t>
      </w:r>
      <w:r w:rsidRPr="005B1D69">
        <w:rPr>
          <w:sz w:val="24"/>
          <w:szCs w:val="24"/>
        </w:rPr>
        <w:t xml:space="preserve">Bu başlık altında </w:t>
      </w:r>
      <w:r w:rsidR="00EE27FF" w:rsidRPr="005B1D69">
        <w:rPr>
          <w:sz w:val="24"/>
          <w:szCs w:val="24"/>
        </w:rPr>
        <w:t xml:space="preserve">ülkedeki tüm limanlarda kamu-özel işbirliği ile yatırım projelerinin gerçekleştirileceğine vurgu yapılmaktadır. </w:t>
      </w:r>
      <w:r w:rsidR="00C325A7" w:rsidRPr="005B1D69">
        <w:rPr>
          <w:sz w:val="24"/>
          <w:szCs w:val="24"/>
        </w:rPr>
        <w:t>Böylesi bir sürecin toplumsal mutabakatla, hassasiyetlerin gözetileceği doğru sözleşmelerle yürütülmesi büyük önem arz etmektedir. Öncelikli olarak yatırım ihtiyacının tespitine dönük bilimsel raporların hazırlanması, ihtiyacı karşılama noktasında kamunun yetersizliğinin teyidi ve sonrasında hukuki yönden kamu yararını ön planda tutacak ihale şartnameleri ile sözleşmelerin hazırlanacağı bir süreç tasarlanmalı ve bu süreç şeffaf, katılımcı ve kamu yararını ön planda tutacak bir bilinçle yürütülmelidir.</w:t>
      </w:r>
    </w:p>
    <w:p w:rsidR="00936E6C" w:rsidRPr="005B1D69" w:rsidRDefault="00936E6C" w:rsidP="00013C58">
      <w:pPr>
        <w:spacing w:before="120" w:after="120" w:line="360" w:lineRule="auto"/>
        <w:jc w:val="both"/>
        <w:rPr>
          <w:sz w:val="24"/>
          <w:szCs w:val="24"/>
        </w:rPr>
      </w:pPr>
    </w:p>
    <w:p w:rsidR="00936E6C" w:rsidRPr="005B1D69" w:rsidRDefault="00936E6C" w:rsidP="00013C58">
      <w:pPr>
        <w:pStyle w:val="ListParagraph"/>
        <w:numPr>
          <w:ilvl w:val="0"/>
          <w:numId w:val="3"/>
        </w:numPr>
        <w:spacing w:before="120" w:after="120" w:line="360" w:lineRule="auto"/>
        <w:ind w:left="0"/>
        <w:contextualSpacing w:val="0"/>
        <w:jc w:val="both"/>
        <w:rPr>
          <w:b/>
          <w:sz w:val="24"/>
          <w:szCs w:val="24"/>
          <w:u w:val="single"/>
        </w:rPr>
      </w:pPr>
      <w:r w:rsidRPr="005B1D69">
        <w:rPr>
          <w:b/>
          <w:sz w:val="24"/>
          <w:szCs w:val="24"/>
          <w:u w:val="single"/>
        </w:rPr>
        <w:t>SONUÇ</w:t>
      </w:r>
    </w:p>
    <w:p w:rsidR="00936E6C" w:rsidRPr="005B1D69" w:rsidRDefault="00C158EE" w:rsidP="00013C58">
      <w:pPr>
        <w:pStyle w:val="ListParagraph"/>
        <w:spacing w:before="120" w:after="120" w:line="360" w:lineRule="auto"/>
        <w:ind w:left="0"/>
        <w:contextualSpacing w:val="0"/>
        <w:jc w:val="both"/>
        <w:rPr>
          <w:sz w:val="24"/>
          <w:szCs w:val="24"/>
        </w:rPr>
      </w:pPr>
      <w:r w:rsidRPr="005B1D69">
        <w:rPr>
          <w:sz w:val="24"/>
          <w:szCs w:val="24"/>
        </w:rPr>
        <w:t xml:space="preserve">Dün itibariyle Kasım ayı Hayat Pahalılığı oranı yüzde 1,43 </w:t>
      </w:r>
      <w:r w:rsidR="00AB3D36">
        <w:rPr>
          <w:sz w:val="24"/>
          <w:szCs w:val="24"/>
        </w:rPr>
        <w:t>olarak</w:t>
      </w:r>
      <w:r w:rsidRPr="005B1D69">
        <w:rPr>
          <w:sz w:val="24"/>
          <w:szCs w:val="24"/>
        </w:rPr>
        <w:t xml:space="preserve"> açıklandı.</w:t>
      </w:r>
      <w:r w:rsidR="00AB3D36">
        <w:rPr>
          <w:sz w:val="24"/>
          <w:szCs w:val="24"/>
        </w:rPr>
        <w:t xml:space="preserve"> 11 aylık enflasyonun % 7,36 olduğu anlaşılıyor. </w:t>
      </w:r>
    </w:p>
    <w:p w:rsidR="00F527F1" w:rsidRPr="005B1D69" w:rsidRDefault="00C158EE" w:rsidP="00013C58">
      <w:pPr>
        <w:pStyle w:val="ListParagraph"/>
        <w:spacing w:before="120" w:after="120" w:line="360" w:lineRule="auto"/>
        <w:ind w:left="0"/>
        <w:contextualSpacing w:val="0"/>
        <w:jc w:val="both"/>
        <w:rPr>
          <w:sz w:val="24"/>
          <w:szCs w:val="24"/>
        </w:rPr>
      </w:pPr>
      <w:r w:rsidRPr="005B1D69">
        <w:rPr>
          <w:sz w:val="24"/>
          <w:szCs w:val="24"/>
        </w:rPr>
        <w:t xml:space="preserve">Son dönemde </w:t>
      </w:r>
      <w:r w:rsidR="00F527F1" w:rsidRPr="005B1D69">
        <w:rPr>
          <w:sz w:val="24"/>
          <w:szCs w:val="24"/>
        </w:rPr>
        <w:t xml:space="preserve">petrol ve </w:t>
      </w:r>
      <w:r w:rsidRPr="005B1D69">
        <w:rPr>
          <w:sz w:val="24"/>
          <w:szCs w:val="24"/>
        </w:rPr>
        <w:t>döviz kurlarında</w:t>
      </w:r>
      <w:r w:rsidR="00F527F1" w:rsidRPr="005B1D69">
        <w:rPr>
          <w:sz w:val="24"/>
          <w:szCs w:val="24"/>
        </w:rPr>
        <w:t>ki dengesizliğin bütçe başta olmak üzere ekonomimizi pek çok yönden etkileyeceği aşikârdır.</w:t>
      </w:r>
    </w:p>
    <w:p w:rsidR="00F527F1" w:rsidRPr="005B1D69" w:rsidRDefault="00F527F1" w:rsidP="00013C58">
      <w:pPr>
        <w:pStyle w:val="ListParagraph"/>
        <w:spacing w:before="120" w:after="120" w:line="360" w:lineRule="auto"/>
        <w:ind w:left="0"/>
        <w:contextualSpacing w:val="0"/>
        <w:jc w:val="both"/>
        <w:rPr>
          <w:sz w:val="24"/>
          <w:szCs w:val="24"/>
        </w:rPr>
      </w:pPr>
      <w:r w:rsidRPr="005B1D69">
        <w:rPr>
          <w:sz w:val="24"/>
          <w:szCs w:val="24"/>
        </w:rPr>
        <w:t>Bu koşullarda, her ne kadar teknik olarak doğru olsa da, DPÖ’nün denge varsayımı ile ortaya koyduğu tahminler ışığında geliştirilen politikaların uygulanması hiç de kolay olmayacaktır.</w:t>
      </w:r>
    </w:p>
    <w:p w:rsidR="00F527F1" w:rsidRPr="005B1D69" w:rsidRDefault="00F527F1" w:rsidP="00013C58">
      <w:pPr>
        <w:pStyle w:val="ListParagraph"/>
        <w:spacing w:before="120" w:after="120" w:line="360" w:lineRule="auto"/>
        <w:ind w:left="0"/>
        <w:contextualSpacing w:val="0"/>
        <w:jc w:val="both"/>
        <w:rPr>
          <w:sz w:val="24"/>
          <w:szCs w:val="24"/>
        </w:rPr>
      </w:pPr>
      <w:r w:rsidRPr="005B1D69">
        <w:rPr>
          <w:sz w:val="24"/>
          <w:szCs w:val="24"/>
        </w:rPr>
        <w:t xml:space="preserve">Örneğin bir yandan </w:t>
      </w:r>
      <w:proofErr w:type="spellStart"/>
      <w:r w:rsidRPr="005B1D69">
        <w:rPr>
          <w:sz w:val="24"/>
          <w:szCs w:val="24"/>
        </w:rPr>
        <w:t>FİF’te</w:t>
      </w:r>
      <w:proofErr w:type="spellEnd"/>
      <w:r w:rsidRPr="005B1D69">
        <w:rPr>
          <w:sz w:val="24"/>
          <w:szCs w:val="24"/>
        </w:rPr>
        <w:t xml:space="preserve"> indirime gidilmesi gerekliliği ortada iken diğer yandan kamu giderlerinin yüzde 80’i olan maaş ve maaş nitelikli ödemelerde </w:t>
      </w:r>
      <w:proofErr w:type="spellStart"/>
      <w:r w:rsidRPr="005B1D69">
        <w:rPr>
          <w:sz w:val="24"/>
          <w:szCs w:val="24"/>
        </w:rPr>
        <w:t>eşel</w:t>
      </w:r>
      <w:proofErr w:type="spellEnd"/>
      <w:r w:rsidRPr="005B1D69">
        <w:rPr>
          <w:sz w:val="24"/>
          <w:szCs w:val="24"/>
        </w:rPr>
        <w:t xml:space="preserve"> mobil uygulaması nedeniyle yüksek enflasyon oranında yapılacak artışların ciddi mükellefiyet yaratacağı bilinmektedir.</w:t>
      </w:r>
      <w:r w:rsidR="00AB3D36">
        <w:rPr>
          <w:sz w:val="24"/>
          <w:szCs w:val="24"/>
        </w:rPr>
        <w:t xml:space="preserve"> Aralık enflasyonu yüzde sıfır çıksa dahi yeni yılla birlikte kamudaki maaşlara yüzde 5,03 </w:t>
      </w:r>
      <w:proofErr w:type="gramStart"/>
      <w:r w:rsidR="00AB3D36">
        <w:rPr>
          <w:sz w:val="24"/>
          <w:szCs w:val="24"/>
        </w:rPr>
        <w:t>konsolide</w:t>
      </w:r>
      <w:proofErr w:type="gramEnd"/>
      <w:r w:rsidR="00AB3D36">
        <w:rPr>
          <w:sz w:val="24"/>
          <w:szCs w:val="24"/>
        </w:rPr>
        <w:t xml:space="preserve"> yapılması gerekecektir.</w:t>
      </w:r>
    </w:p>
    <w:p w:rsidR="00F527F1" w:rsidRPr="005B1D69" w:rsidRDefault="00F527F1" w:rsidP="00013C58">
      <w:pPr>
        <w:pStyle w:val="ListParagraph"/>
        <w:spacing w:before="120" w:after="120" w:line="360" w:lineRule="auto"/>
        <w:ind w:left="0"/>
        <w:contextualSpacing w:val="0"/>
        <w:jc w:val="both"/>
        <w:rPr>
          <w:sz w:val="24"/>
          <w:szCs w:val="24"/>
        </w:rPr>
      </w:pPr>
      <w:r w:rsidRPr="005B1D69">
        <w:rPr>
          <w:sz w:val="24"/>
          <w:szCs w:val="24"/>
        </w:rPr>
        <w:t xml:space="preserve">2017 Mali Yılı Bütçe Yasası hazırlanırken dolar kuru 3 TL seviyelerinde iken bugün 3,6 TL seviyelerini zorlamaktadır. İthalat ağırlıklı ekonomimiz nedeniyle enflasyon oranları DPÖ’nün öngördüğünden yüksek olacaktır. Bu da maaş ve maaş benzeri harcamalarımızda 100 milyon TL dolaylarında bir artışı beraberinde getirecektir. </w:t>
      </w:r>
      <w:r w:rsidR="0090413C" w:rsidRPr="005B1D69">
        <w:rPr>
          <w:sz w:val="24"/>
          <w:szCs w:val="24"/>
        </w:rPr>
        <w:t xml:space="preserve">Hükümetin bu konuda şimdiden alacağı tedbirleri somutlaştırmasında çok büyük yarar vardır. Bu tedbirler de kuşkusuz fiili kurlara göre </w:t>
      </w:r>
      <w:proofErr w:type="spellStart"/>
      <w:r w:rsidR="0090413C" w:rsidRPr="005B1D69">
        <w:rPr>
          <w:sz w:val="24"/>
          <w:szCs w:val="24"/>
        </w:rPr>
        <w:t>OVP’deki</w:t>
      </w:r>
      <w:proofErr w:type="spellEnd"/>
      <w:r w:rsidR="0090413C" w:rsidRPr="005B1D69">
        <w:rPr>
          <w:sz w:val="24"/>
          <w:szCs w:val="24"/>
        </w:rPr>
        <w:t xml:space="preserve"> tahminlerin revize edilmesi ile ete kemiğe büründürülebilecektir. Aksi halde, tehlike kapımızı çalmışken hiçbir strateji geliştirmeden 2017 yılına girmiş olacağız. </w:t>
      </w:r>
    </w:p>
    <w:p w:rsidR="0090413C" w:rsidRPr="005B1D69" w:rsidRDefault="0090413C" w:rsidP="00013C58">
      <w:pPr>
        <w:pStyle w:val="ListParagraph"/>
        <w:spacing w:before="120" w:after="120" w:line="360" w:lineRule="auto"/>
        <w:ind w:left="0"/>
        <w:contextualSpacing w:val="0"/>
        <w:jc w:val="both"/>
        <w:rPr>
          <w:sz w:val="24"/>
          <w:szCs w:val="24"/>
        </w:rPr>
      </w:pPr>
      <w:r w:rsidRPr="005B1D69">
        <w:rPr>
          <w:sz w:val="24"/>
          <w:szCs w:val="24"/>
        </w:rPr>
        <w:lastRenderedPageBreak/>
        <w:t xml:space="preserve">Bu düşüncelerle, bir kez daha taslak metinde yer verilen makroekonomik öngörüler üzerinde hızlıca </w:t>
      </w:r>
      <w:proofErr w:type="gramStart"/>
      <w:r w:rsidRPr="005B1D69">
        <w:rPr>
          <w:sz w:val="24"/>
          <w:szCs w:val="24"/>
        </w:rPr>
        <w:t>revizyona</w:t>
      </w:r>
      <w:proofErr w:type="gramEnd"/>
      <w:r w:rsidRPr="005B1D69">
        <w:rPr>
          <w:sz w:val="24"/>
          <w:szCs w:val="24"/>
        </w:rPr>
        <w:t xml:space="preserve"> gidilmesini, 2017 yılı içinde hükümetin bu veriler ışığında hayata geçirilecek politikalar oluşturmasını, bu politikalara da OVP’de yer verilmesini ve bu aşamadan sonra </w:t>
      </w:r>
      <w:proofErr w:type="spellStart"/>
      <w:r w:rsidRPr="005B1D69">
        <w:rPr>
          <w:sz w:val="24"/>
          <w:szCs w:val="24"/>
        </w:rPr>
        <w:t>OVP’ye</w:t>
      </w:r>
      <w:proofErr w:type="spellEnd"/>
      <w:r w:rsidRPr="005B1D69">
        <w:rPr>
          <w:sz w:val="24"/>
          <w:szCs w:val="24"/>
        </w:rPr>
        <w:t xml:space="preserve"> son şeklinin verilerek Bakanlar Kurulu’ndan geçirilmesini talep etmekteyiz.</w:t>
      </w:r>
    </w:p>
    <w:p w:rsidR="0090413C" w:rsidRPr="005B1D69" w:rsidRDefault="0090413C" w:rsidP="00013C58">
      <w:pPr>
        <w:pStyle w:val="ListParagraph"/>
        <w:spacing w:before="120" w:after="120" w:line="360" w:lineRule="auto"/>
        <w:ind w:left="0"/>
        <w:contextualSpacing w:val="0"/>
        <w:jc w:val="both"/>
        <w:rPr>
          <w:sz w:val="24"/>
          <w:szCs w:val="24"/>
        </w:rPr>
      </w:pPr>
      <w:r w:rsidRPr="005B1D69">
        <w:rPr>
          <w:sz w:val="24"/>
          <w:szCs w:val="24"/>
        </w:rPr>
        <w:t>Uyarı ve önerilerimizin dikkate alınmasını diler, taslak çalışmaya katkı koyan başta müsteşar olmak üzere tüm DPÖ çalışanlarına gayretlerinden ötürü teşekkürü bir borç biliriz.</w:t>
      </w:r>
    </w:p>
    <w:sectPr w:rsidR="0090413C" w:rsidRPr="005B1D69">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7DAD" w:rsidRDefault="00EC7DAD" w:rsidP="00126886">
      <w:pPr>
        <w:spacing w:after="0" w:line="240" w:lineRule="auto"/>
      </w:pPr>
      <w:r>
        <w:separator/>
      </w:r>
    </w:p>
  </w:endnote>
  <w:endnote w:type="continuationSeparator" w:id="0">
    <w:p w:rsidR="00EC7DAD" w:rsidRDefault="00EC7DAD" w:rsidP="001268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7520969"/>
      <w:docPartObj>
        <w:docPartGallery w:val="Page Numbers (Bottom of Page)"/>
        <w:docPartUnique/>
      </w:docPartObj>
    </w:sdtPr>
    <w:sdtEndPr>
      <w:rPr>
        <w:noProof/>
      </w:rPr>
    </w:sdtEndPr>
    <w:sdtContent>
      <w:p w:rsidR="00126886" w:rsidRDefault="00126886">
        <w:pPr>
          <w:pStyle w:val="Footer"/>
          <w:jc w:val="center"/>
        </w:pPr>
        <w:r>
          <w:fldChar w:fldCharType="begin"/>
        </w:r>
        <w:r>
          <w:instrText xml:space="preserve"> PAGE   \* MERGEFORMAT </w:instrText>
        </w:r>
        <w:r>
          <w:fldChar w:fldCharType="separate"/>
        </w:r>
        <w:r w:rsidR="00730E77">
          <w:rPr>
            <w:noProof/>
          </w:rPr>
          <w:t>9</w:t>
        </w:r>
        <w:r>
          <w:rPr>
            <w:noProof/>
          </w:rPr>
          <w:fldChar w:fldCharType="end"/>
        </w:r>
      </w:p>
    </w:sdtContent>
  </w:sdt>
  <w:p w:rsidR="00126886" w:rsidRDefault="001268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7DAD" w:rsidRDefault="00EC7DAD" w:rsidP="00126886">
      <w:pPr>
        <w:spacing w:after="0" w:line="240" w:lineRule="auto"/>
      </w:pPr>
      <w:r>
        <w:separator/>
      </w:r>
    </w:p>
  </w:footnote>
  <w:footnote w:type="continuationSeparator" w:id="0">
    <w:p w:rsidR="00EC7DAD" w:rsidRDefault="00EC7DAD" w:rsidP="001268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964" w:rsidRPr="00E97964" w:rsidRDefault="00E97964" w:rsidP="00E97964">
    <w:pPr>
      <w:spacing w:before="120" w:after="120" w:line="360" w:lineRule="auto"/>
      <w:jc w:val="center"/>
      <w:rPr>
        <w:sz w:val="24"/>
        <w:szCs w:val="24"/>
      </w:rPr>
    </w:pPr>
    <w:r w:rsidRPr="00E97964">
      <w:rPr>
        <w:sz w:val="24"/>
        <w:szCs w:val="24"/>
      </w:rPr>
      <w:t>TASLAK 2017-2019 ORTA VADELİ PROGRAM’IN (OVP) DEĞERLENDİRMESİ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45863"/>
    <w:multiLevelType w:val="hybridMultilevel"/>
    <w:tmpl w:val="8B1639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871755E"/>
    <w:multiLevelType w:val="hybridMultilevel"/>
    <w:tmpl w:val="8B1639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2614F58"/>
    <w:multiLevelType w:val="hybridMultilevel"/>
    <w:tmpl w:val="AAFAB244"/>
    <w:lvl w:ilvl="0" w:tplc="8D4AE48E">
      <w:start w:val="1"/>
      <w:numFmt w:val="decimal"/>
      <w:lvlText w:val="%1."/>
      <w:lvlJc w:val="left"/>
      <w:pPr>
        <w:ind w:left="720"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80344D9"/>
    <w:multiLevelType w:val="hybridMultilevel"/>
    <w:tmpl w:val="2D1038DA"/>
    <w:lvl w:ilvl="0" w:tplc="5D28317C">
      <w:start w:val="1"/>
      <w:numFmt w:val="decimal"/>
      <w:lvlText w:val="%1."/>
      <w:lvlJc w:val="left"/>
      <w:pPr>
        <w:ind w:left="720" w:hanging="360"/>
      </w:pPr>
      <w:rPr>
        <w:rFonts w:asciiTheme="minorHAnsi" w:eastAsiaTheme="minorHAnsi" w:hAnsiTheme="minorHAnsi" w:cstheme="minorBidi"/>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7EB070AF"/>
    <w:multiLevelType w:val="hybridMultilevel"/>
    <w:tmpl w:val="5EF2D122"/>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2C3"/>
    <w:rsid w:val="00013C58"/>
    <w:rsid w:val="00042765"/>
    <w:rsid w:val="00042B5D"/>
    <w:rsid w:val="00057537"/>
    <w:rsid w:val="00066464"/>
    <w:rsid w:val="00072798"/>
    <w:rsid w:val="00126886"/>
    <w:rsid w:val="001407B5"/>
    <w:rsid w:val="00185AF6"/>
    <w:rsid w:val="00190E6A"/>
    <w:rsid w:val="001B53EC"/>
    <w:rsid w:val="00202051"/>
    <w:rsid w:val="00263C5F"/>
    <w:rsid w:val="00292557"/>
    <w:rsid w:val="003A4092"/>
    <w:rsid w:val="003D0F5A"/>
    <w:rsid w:val="003E4185"/>
    <w:rsid w:val="00404B0E"/>
    <w:rsid w:val="0043572E"/>
    <w:rsid w:val="004558AB"/>
    <w:rsid w:val="004E6E80"/>
    <w:rsid w:val="00531BAC"/>
    <w:rsid w:val="00547AA1"/>
    <w:rsid w:val="00566DDA"/>
    <w:rsid w:val="00581B61"/>
    <w:rsid w:val="005B1D69"/>
    <w:rsid w:val="005D488A"/>
    <w:rsid w:val="00671236"/>
    <w:rsid w:val="006A4D22"/>
    <w:rsid w:val="006B4EC5"/>
    <w:rsid w:val="006E2D17"/>
    <w:rsid w:val="00704797"/>
    <w:rsid w:val="00730E77"/>
    <w:rsid w:val="00731D19"/>
    <w:rsid w:val="00762776"/>
    <w:rsid w:val="00772C2E"/>
    <w:rsid w:val="007B1E8C"/>
    <w:rsid w:val="0086279C"/>
    <w:rsid w:val="00865C84"/>
    <w:rsid w:val="008C28D6"/>
    <w:rsid w:val="008D3911"/>
    <w:rsid w:val="0090413C"/>
    <w:rsid w:val="00936E6C"/>
    <w:rsid w:val="00997563"/>
    <w:rsid w:val="009A2647"/>
    <w:rsid w:val="009C606A"/>
    <w:rsid w:val="009D4346"/>
    <w:rsid w:val="00A048A8"/>
    <w:rsid w:val="00A47B95"/>
    <w:rsid w:val="00A65EA7"/>
    <w:rsid w:val="00A9673F"/>
    <w:rsid w:val="00AB3D36"/>
    <w:rsid w:val="00AE2775"/>
    <w:rsid w:val="00B22415"/>
    <w:rsid w:val="00B30529"/>
    <w:rsid w:val="00B73A94"/>
    <w:rsid w:val="00BA3138"/>
    <w:rsid w:val="00BB12C3"/>
    <w:rsid w:val="00BF3959"/>
    <w:rsid w:val="00C158EE"/>
    <w:rsid w:val="00C30851"/>
    <w:rsid w:val="00C325A7"/>
    <w:rsid w:val="00C95A12"/>
    <w:rsid w:val="00CD274F"/>
    <w:rsid w:val="00D42031"/>
    <w:rsid w:val="00D52D31"/>
    <w:rsid w:val="00D56BEC"/>
    <w:rsid w:val="00D64116"/>
    <w:rsid w:val="00DB1AE1"/>
    <w:rsid w:val="00DC16BE"/>
    <w:rsid w:val="00E51547"/>
    <w:rsid w:val="00E649C3"/>
    <w:rsid w:val="00E83118"/>
    <w:rsid w:val="00E97964"/>
    <w:rsid w:val="00EC7DAD"/>
    <w:rsid w:val="00ED62BB"/>
    <w:rsid w:val="00EE27FF"/>
    <w:rsid w:val="00EE51A8"/>
    <w:rsid w:val="00EF08EF"/>
    <w:rsid w:val="00F15090"/>
    <w:rsid w:val="00F527F1"/>
    <w:rsid w:val="00F5283F"/>
    <w:rsid w:val="00F777BB"/>
    <w:rsid w:val="00F9103A"/>
    <w:rsid w:val="00FC2E4D"/>
    <w:rsid w:val="00FE5F3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608BBE-066F-458B-AD8C-AB3237042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2C3"/>
    <w:pPr>
      <w:ind w:left="720"/>
      <w:contextualSpacing/>
    </w:pPr>
  </w:style>
  <w:style w:type="paragraph" w:styleId="Header">
    <w:name w:val="header"/>
    <w:basedOn w:val="Normal"/>
    <w:link w:val="HeaderChar"/>
    <w:uiPriority w:val="99"/>
    <w:unhideWhenUsed/>
    <w:rsid w:val="00126886"/>
    <w:pPr>
      <w:tabs>
        <w:tab w:val="center" w:pos="4536"/>
        <w:tab w:val="right" w:pos="9072"/>
      </w:tabs>
      <w:spacing w:after="0" w:line="240" w:lineRule="auto"/>
    </w:pPr>
  </w:style>
  <w:style w:type="character" w:customStyle="1" w:styleId="HeaderChar">
    <w:name w:val="Header Char"/>
    <w:basedOn w:val="DefaultParagraphFont"/>
    <w:link w:val="Header"/>
    <w:uiPriority w:val="99"/>
    <w:rsid w:val="00126886"/>
  </w:style>
  <w:style w:type="paragraph" w:styleId="Footer">
    <w:name w:val="footer"/>
    <w:basedOn w:val="Normal"/>
    <w:link w:val="FooterChar"/>
    <w:uiPriority w:val="99"/>
    <w:unhideWhenUsed/>
    <w:rsid w:val="00126886"/>
    <w:pPr>
      <w:tabs>
        <w:tab w:val="center" w:pos="4536"/>
        <w:tab w:val="right" w:pos="9072"/>
      </w:tabs>
      <w:spacing w:after="0" w:line="240" w:lineRule="auto"/>
    </w:pPr>
  </w:style>
  <w:style w:type="character" w:customStyle="1" w:styleId="FooterChar">
    <w:name w:val="Footer Char"/>
    <w:basedOn w:val="DefaultParagraphFont"/>
    <w:link w:val="Footer"/>
    <w:uiPriority w:val="99"/>
    <w:rsid w:val="00126886"/>
  </w:style>
  <w:style w:type="character" w:styleId="Strong">
    <w:name w:val="Strong"/>
    <w:basedOn w:val="DefaultParagraphFont"/>
    <w:uiPriority w:val="22"/>
    <w:qFormat/>
    <w:rsid w:val="00E9796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367813">
      <w:bodyDiv w:val="1"/>
      <w:marLeft w:val="0"/>
      <w:marRight w:val="0"/>
      <w:marTop w:val="0"/>
      <w:marBottom w:val="0"/>
      <w:divBdr>
        <w:top w:val="none" w:sz="0" w:space="0" w:color="auto"/>
        <w:left w:val="none" w:sz="0" w:space="0" w:color="auto"/>
        <w:bottom w:val="none" w:sz="0" w:space="0" w:color="auto"/>
        <w:right w:val="none" w:sz="0" w:space="0" w:color="auto"/>
      </w:divBdr>
      <w:divsChild>
        <w:div w:id="1106971931">
          <w:marLeft w:val="0"/>
          <w:marRight w:val="0"/>
          <w:marTop w:val="0"/>
          <w:marBottom w:val="0"/>
          <w:divBdr>
            <w:top w:val="none" w:sz="0" w:space="0" w:color="auto"/>
            <w:left w:val="none" w:sz="0" w:space="0" w:color="auto"/>
            <w:bottom w:val="none" w:sz="0" w:space="0" w:color="auto"/>
            <w:right w:val="none" w:sz="0" w:space="0" w:color="auto"/>
          </w:divBdr>
        </w:div>
        <w:div w:id="1303927892">
          <w:marLeft w:val="0"/>
          <w:marRight w:val="0"/>
          <w:marTop w:val="0"/>
          <w:marBottom w:val="0"/>
          <w:divBdr>
            <w:top w:val="none" w:sz="0" w:space="0" w:color="auto"/>
            <w:left w:val="none" w:sz="0" w:space="0" w:color="auto"/>
            <w:bottom w:val="none" w:sz="0" w:space="0" w:color="auto"/>
            <w:right w:val="none" w:sz="0" w:space="0" w:color="auto"/>
          </w:divBdr>
        </w:div>
        <w:div w:id="322975859">
          <w:marLeft w:val="0"/>
          <w:marRight w:val="0"/>
          <w:marTop w:val="0"/>
          <w:marBottom w:val="0"/>
          <w:divBdr>
            <w:top w:val="none" w:sz="0" w:space="0" w:color="auto"/>
            <w:left w:val="none" w:sz="0" w:space="0" w:color="auto"/>
            <w:bottom w:val="none" w:sz="0" w:space="0" w:color="auto"/>
            <w:right w:val="none" w:sz="0" w:space="0" w:color="auto"/>
          </w:divBdr>
        </w:div>
      </w:divsChild>
    </w:div>
    <w:div w:id="1201472427">
      <w:bodyDiv w:val="1"/>
      <w:marLeft w:val="0"/>
      <w:marRight w:val="0"/>
      <w:marTop w:val="0"/>
      <w:marBottom w:val="0"/>
      <w:divBdr>
        <w:top w:val="none" w:sz="0" w:space="0" w:color="auto"/>
        <w:left w:val="none" w:sz="0" w:space="0" w:color="auto"/>
        <w:bottom w:val="none" w:sz="0" w:space="0" w:color="auto"/>
        <w:right w:val="none" w:sz="0" w:space="0" w:color="auto"/>
      </w:divBdr>
      <w:divsChild>
        <w:div w:id="1492676005">
          <w:marLeft w:val="0"/>
          <w:marRight w:val="0"/>
          <w:marTop w:val="0"/>
          <w:marBottom w:val="0"/>
          <w:divBdr>
            <w:top w:val="none" w:sz="0" w:space="0" w:color="auto"/>
            <w:left w:val="none" w:sz="0" w:space="0" w:color="auto"/>
            <w:bottom w:val="none" w:sz="0" w:space="0" w:color="auto"/>
            <w:right w:val="none" w:sz="0" w:space="0" w:color="auto"/>
          </w:divBdr>
        </w:div>
        <w:div w:id="1993485101">
          <w:marLeft w:val="0"/>
          <w:marRight w:val="0"/>
          <w:marTop w:val="0"/>
          <w:marBottom w:val="0"/>
          <w:divBdr>
            <w:top w:val="none" w:sz="0" w:space="0" w:color="auto"/>
            <w:left w:val="none" w:sz="0" w:space="0" w:color="auto"/>
            <w:bottom w:val="none" w:sz="0" w:space="0" w:color="auto"/>
            <w:right w:val="none" w:sz="0" w:space="0" w:color="auto"/>
          </w:divBdr>
        </w:div>
        <w:div w:id="2107649974">
          <w:marLeft w:val="0"/>
          <w:marRight w:val="0"/>
          <w:marTop w:val="0"/>
          <w:marBottom w:val="0"/>
          <w:divBdr>
            <w:top w:val="none" w:sz="0" w:space="0" w:color="auto"/>
            <w:left w:val="none" w:sz="0" w:space="0" w:color="auto"/>
            <w:bottom w:val="none" w:sz="0" w:space="0" w:color="auto"/>
            <w:right w:val="none" w:sz="0" w:space="0" w:color="auto"/>
          </w:divBdr>
        </w:div>
        <w:div w:id="1628777894">
          <w:marLeft w:val="0"/>
          <w:marRight w:val="0"/>
          <w:marTop w:val="0"/>
          <w:marBottom w:val="0"/>
          <w:divBdr>
            <w:top w:val="none" w:sz="0" w:space="0" w:color="auto"/>
            <w:left w:val="none" w:sz="0" w:space="0" w:color="auto"/>
            <w:bottom w:val="none" w:sz="0" w:space="0" w:color="auto"/>
            <w:right w:val="none" w:sz="0" w:space="0" w:color="auto"/>
          </w:divBdr>
        </w:div>
      </w:divsChild>
    </w:div>
    <w:div w:id="1633246041">
      <w:bodyDiv w:val="1"/>
      <w:marLeft w:val="0"/>
      <w:marRight w:val="0"/>
      <w:marTop w:val="0"/>
      <w:marBottom w:val="0"/>
      <w:divBdr>
        <w:top w:val="none" w:sz="0" w:space="0" w:color="auto"/>
        <w:left w:val="none" w:sz="0" w:space="0" w:color="auto"/>
        <w:bottom w:val="none" w:sz="0" w:space="0" w:color="auto"/>
        <w:right w:val="none" w:sz="0" w:space="0" w:color="auto"/>
      </w:divBdr>
      <w:divsChild>
        <w:div w:id="1624731033">
          <w:marLeft w:val="0"/>
          <w:marRight w:val="0"/>
          <w:marTop w:val="0"/>
          <w:marBottom w:val="0"/>
          <w:divBdr>
            <w:top w:val="none" w:sz="0" w:space="0" w:color="auto"/>
            <w:left w:val="none" w:sz="0" w:space="0" w:color="auto"/>
            <w:bottom w:val="none" w:sz="0" w:space="0" w:color="auto"/>
            <w:right w:val="none" w:sz="0" w:space="0" w:color="auto"/>
          </w:divBdr>
        </w:div>
        <w:div w:id="964889457">
          <w:marLeft w:val="0"/>
          <w:marRight w:val="0"/>
          <w:marTop w:val="0"/>
          <w:marBottom w:val="0"/>
          <w:divBdr>
            <w:top w:val="none" w:sz="0" w:space="0" w:color="auto"/>
            <w:left w:val="none" w:sz="0" w:space="0" w:color="auto"/>
            <w:bottom w:val="none" w:sz="0" w:space="0" w:color="auto"/>
            <w:right w:val="none" w:sz="0" w:space="0" w:color="auto"/>
          </w:divBdr>
        </w:div>
        <w:div w:id="35393532">
          <w:marLeft w:val="0"/>
          <w:marRight w:val="0"/>
          <w:marTop w:val="0"/>
          <w:marBottom w:val="0"/>
          <w:divBdr>
            <w:top w:val="none" w:sz="0" w:space="0" w:color="auto"/>
            <w:left w:val="none" w:sz="0" w:space="0" w:color="auto"/>
            <w:bottom w:val="none" w:sz="0" w:space="0" w:color="auto"/>
            <w:right w:val="none" w:sz="0" w:space="0" w:color="auto"/>
          </w:divBdr>
        </w:div>
        <w:div w:id="1288731734">
          <w:marLeft w:val="0"/>
          <w:marRight w:val="0"/>
          <w:marTop w:val="0"/>
          <w:marBottom w:val="0"/>
          <w:divBdr>
            <w:top w:val="none" w:sz="0" w:space="0" w:color="auto"/>
            <w:left w:val="none" w:sz="0" w:space="0" w:color="auto"/>
            <w:bottom w:val="none" w:sz="0" w:space="0" w:color="auto"/>
            <w:right w:val="none" w:sz="0" w:space="0" w:color="auto"/>
          </w:divBdr>
        </w:div>
        <w:div w:id="664750424">
          <w:marLeft w:val="0"/>
          <w:marRight w:val="0"/>
          <w:marTop w:val="0"/>
          <w:marBottom w:val="0"/>
          <w:divBdr>
            <w:top w:val="none" w:sz="0" w:space="0" w:color="auto"/>
            <w:left w:val="none" w:sz="0" w:space="0" w:color="auto"/>
            <w:bottom w:val="none" w:sz="0" w:space="0" w:color="auto"/>
            <w:right w:val="none" w:sz="0" w:space="0" w:color="auto"/>
          </w:divBdr>
        </w:div>
      </w:divsChild>
    </w:div>
    <w:div w:id="1680889923">
      <w:bodyDiv w:val="1"/>
      <w:marLeft w:val="0"/>
      <w:marRight w:val="0"/>
      <w:marTop w:val="0"/>
      <w:marBottom w:val="0"/>
      <w:divBdr>
        <w:top w:val="none" w:sz="0" w:space="0" w:color="auto"/>
        <w:left w:val="none" w:sz="0" w:space="0" w:color="auto"/>
        <w:bottom w:val="none" w:sz="0" w:space="0" w:color="auto"/>
        <w:right w:val="none" w:sz="0" w:space="0" w:color="auto"/>
      </w:divBdr>
      <w:divsChild>
        <w:div w:id="607858740">
          <w:marLeft w:val="0"/>
          <w:marRight w:val="0"/>
          <w:marTop w:val="0"/>
          <w:marBottom w:val="0"/>
          <w:divBdr>
            <w:top w:val="none" w:sz="0" w:space="0" w:color="auto"/>
            <w:left w:val="none" w:sz="0" w:space="0" w:color="auto"/>
            <w:bottom w:val="none" w:sz="0" w:space="0" w:color="auto"/>
            <w:right w:val="none" w:sz="0" w:space="0" w:color="auto"/>
          </w:divBdr>
        </w:div>
        <w:div w:id="1550074959">
          <w:marLeft w:val="0"/>
          <w:marRight w:val="0"/>
          <w:marTop w:val="0"/>
          <w:marBottom w:val="0"/>
          <w:divBdr>
            <w:top w:val="none" w:sz="0" w:space="0" w:color="auto"/>
            <w:left w:val="none" w:sz="0" w:space="0" w:color="auto"/>
            <w:bottom w:val="none" w:sz="0" w:space="0" w:color="auto"/>
            <w:right w:val="none" w:sz="0" w:space="0" w:color="auto"/>
          </w:divBdr>
        </w:div>
        <w:div w:id="439222450">
          <w:marLeft w:val="0"/>
          <w:marRight w:val="0"/>
          <w:marTop w:val="0"/>
          <w:marBottom w:val="0"/>
          <w:divBdr>
            <w:top w:val="none" w:sz="0" w:space="0" w:color="auto"/>
            <w:left w:val="none" w:sz="0" w:space="0" w:color="auto"/>
            <w:bottom w:val="none" w:sz="0" w:space="0" w:color="auto"/>
            <w:right w:val="none" w:sz="0" w:space="0" w:color="auto"/>
          </w:divBdr>
        </w:div>
        <w:div w:id="1019163044">
          <w:marLeft w:val="0"/>
          <w:marRight w:val="0"/>
          <w:marTop w:val="0"/>
          <w:marBottom w:val="0"/>
          <w:divBdr>
            <w:top w:val="none" w:sz="0" w:space="0" w:color="auto"/>
            <w:left w:val="none" w:sz="0" w:space="0" w:color="auto"/>
            <w:bottom w:val="none" w:sz="0" w:space="0" w:color="auto"/>
            <w:right w:val="none" w:sz="0" w:space="0" w:color="auto"/>
          </w:divBdr>
        </w:div>
      </w:divsChild>
    </w:div>
    <w:div w:id="1985423217">
      <w:bodyDiv w:val="1"/>
      <w:marLeft w:val="0"/>
      <w:marRight w:val="0"/>
      <w:marTop w:val="0"/>
      <w:marBottom w:val="0"/>
      <w:divBdr>
        <w:top w:val="none" w:sz="0" w:space="0" w:color="auto"/>
        <w:left w:val="none" w:sz="0" w:space="0" w:color="auto"/>
        <w:bottom w:val="none" w:sz="0" w:space="0" w:color="auto"/>
        <w:right w:val="none" w:sz="0" w:space="0" w:color="auto"/>
      </w:divBdr>
      <w:divsChild>
        <w:div w:id="2043244143">
          <w:marLeft w:val="0"/>
          <w:marRight w:val="0"/>
          <w:marTop w:val="0"/>
          <w:marBottom w:val="0"/>
          <w:divBdr>
            <w:top w:val="none" w:sz="0" w:space="0" w:color="auto"/>
            <w:left w:val="none" w:sz="0" w:space="0" w:color="auto"/>
            <w:bottom w:val="none" w:sz="0" w:space="0" w:color="auto"/>
            <w:right w:val="none" w:sz="0" w:space="0" w:color="auto"/>
          </w:divBdr>
        </w:div>
        <w:div w:id="1041831244">
          <w:marLeft w:val="0"/>
          <w:marRight w:val="0"/>
          <w:marTop w:val="0"/>
          <w:marBottom w:val="0"/>
          <w:divBdr>
            <w:top w:val="none" w:sz="0" w:space="0" w:color="auto"/>
            <w:left w:val="none" w:sz="0" w:space="0" w:color="auto"/>
            <w:bottom w:val="none" w:sz="0" w:space="0" w:color="auto"/>
            <w:right w:val="none" w:sz="0" w:space="0" w:color="auto"/>
          </w:divBdr>
        </w:div>
        <w:div w:id="443697866">
          <w:marLeft w:val="0"/>
          <w:marRight w:val="0"/>
          <w:marTop w:val="0"/>
          <w:marBottom w:val="0"/>
          <w:divBdr>
            <w:top w:val="none" w:sz="0" w:space="0" w:color="auto"/>
            <w:left w:val="none" w:sz="0" w:space="0" w:color="auto"/>
            <w:bottom w:val="none" w:sz="0" w:space="0" w:color="auto"/>
            <w:right w:val="none" w:sz="0" w:space="0" w:color="auto"/>
          </w:divBdr>
        </w:div>
        <w:div w:id="8748056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9</Pages>
  <Words>3039</Words>
  <Characters>17328</Characters>
  <Application>Microsoft Office Word</Application>
  <DocSecurity>0</DocSecurity>
  <Lines>144</Lines>
  <Paragraphs>40</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20327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COMPUTERIUM</dc:creator>
  <cp:lastModifiedBy>COMPUTERIUM</cp:lastModifiedBy>
  <cp:revision>18</cp:revision>
  <dcterms:created xsi:type="dcterms:W3CDTF">2016-12-05T21:42:00Z</dcterms:created>
  <dcterms:modified xsi:type="dcterms:W3CDTF">2016-12-06T06:34:00Z</dcterms:modified>
</cp:coreProperties>
</file>